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B814F" w14:textId="7A831A57" w:rsidR="00E8240E" w:rsidRPr="00D57785" w:rsidRDefault="007E4164" w:rsidP="00D57785">
      <w:pPr>
        <w:pStyle w:val="Antettulo"/>
        <w:ind w:left="426" w:hanging="426"/>
        <w:jc w:val="both"/>
        <w:rPr>
          <w:rFonts w:ascii="BBVABentonSans" w:hAnsi="BBVABentonSans"/>
          <w:sz w:val="30"/>
          <w:szCs w:val="30"/>
          <w:lang w:val="es-ES"/>
        </w:rPr>
      </w:pPr>
      <w:r>
        <w:rPr>
          <w:rFonts w:ascii="BBVABentonSans" w:hAnsi="BBVABentonSans"/>
          <w:sz w:val="30"/>
          <w:szCs w:val="30"/>
        </w:rPr>
        <w:t xml:space="preserve">Estudio </w:t>
      </w:r>
      <w:r>
        <w:rPr>
          <w:rFonts w:ascii="BBVABentonSans" w:hAnsi="BBVABentonSans"/>
          <w:sz w:val="30"/>
          <w:szCs w:val="30"/>
          <w:lang w:val="es-ES"/>
        </w:rPr>
        <w:t>de la Fundación BBVA sobre</w:t>
      </w:r>
      <w:r w:rsidR="00E8240E">
        <w:rPr>
          <w:rFonts w:ascii="BBVABentonSans" w:hAnsi="BBVABentonSans"/>
          <w:sz w:val="30"/>
          <w:szCs w:val="30"/>
          <w:lang w:val="es-ES"/>
        </w:rPr>
        <w:t xml:space="preserve"> </w:t>
      </w:r>
      <w:r w:rsidR="00250E9E">
        <w:rPr>
          <w:rFonts w:ascii="BBVABentonSans" w:hAnsi="BBVABentonSans"/>
          <w:sz w:val="30"/>
          <w:szCs w:val="30"/>
          <w:lang w:val="es-ES"/>
        </w:rPr>
        <w:t>C</w:t>
      </w:r>
      <w:r w:rsidR="0004613E">
        <w:rPr>
          <w:rFonts w:ascii="BBVABentonSans" w:hAnsi="BBVABentonSans"/>
          <w:sz w:val="30"/>
          <w:szCs w:val="30"/>
          <w:lang w:val="es-ES"/>
        </w:rPr>
        <w:t>ultura política</w:t>
      </w:r>
      <w:r w:rsidR="002E5525">
        <w:rPr>
          <w:rFonts w:ascii="BBVABentonSans" w:hAnsi="BBVABentonSans"/>
          <w:sz w:val="30"/>
          <w:szCs w:val="30"/>
          <w:lang w:val="es-ES"/>
        </w:rPr>
        <w:t xml:space="preserve"> en España</w:t>
      </w:r>
    </w:p>
    <w:p w14:paraId="34E26B75" w14:textId="197034E9" w:rsidR="002D7733" w:rsidRPr="00665659" w:rsidRDefault="002D7733" w:rsidP="007E4164">
      <w:pPr>
        <w:pStyle w:val="Antettulo"/>
        <w:jc w:val="both"/>
        <w:rPr>
          <w:rFonts w:ascii="BBVABentonSans" w:hAnsi="BBVABentonSans"/>
          <w:color w:val="02A5A5"/>
          <w:sz w:val="50"/>
          <w:szCs w:val="50"/>
          <w:lang w:eastAsia="es-ES"/>
        </w:rPr>
      </w:pPr>
      <w:r>
        <w:rPr>
          <w:rFonts w:ascii="BBVABentonSans" w:hAnsi="BBVABentonSans"/>
          <w:color w:val="02A5A5"/>
          <w:sz w:val="50"/>
          <w:szCs w:val="50"/>
          <w:lang w:eastAsia="es-ES"/>
        </w:rPr>
        <w:t>L</w:t>
      </w:r>
      <w:r w:rsidRPr="00665659">
        <w:rPr>
          <w:rFonts w:ascii="BBVABentonSans" w:hAnsi="BBVABentonSans"/>
          <w:color w:val="02A5A5"/>
          <w:sz w:val="50"/>
          <w:szCs w:val="50"/>
          <w:lang w:eastAsia="es-ES"/>
        </w:rPr>
        <w:t xml:space="preserve">os </w:t>
      </w:r>
      <w:r w:rsidR="00C67D91">
        <w:rPr>
          <w:rFonts w:ascii="BBVABentonSans" w:hAnsi="BBVABentonSans"/>
          <w:color w:val="02A5A5"/>
          <w:sz w:val="50"/>
          <w:szCs w:val="50"/>
          <w:lang w:eastAsia="es-ES"/>
        </w:rPr>
        <w:t>españoles</w:t>
      </w:r>
      <w:r w:rsidRPr="00665659">
        <w:rPr>
          <w:rFonts w:ascii="BBVABentonSans" w:hAnsi="BBVABentonSans"/>
          <w:color w:val="02A5A5"/>
          <w:sz w:val="50"/>
          <w:szCs w:val="50"/>
          <w:lang w:eastAsia="es-ES"/>
        </w:rPr>
        <w:t xml:space="preserve"> </w:t>
      </w:r>
      <w:r>
        <w:rPr>
          <w:rFonts w:ascii="BBVABentonSans" w:hAnsi="BBVABentonSans"/>
          <w:color w:val="02A5A5"/>
          <w:sz w:val="50"/>
          <w:szCs w:val="50"/>
          <w:lang w:eastAsia="es-ES"/>
        </w:rPr>
        <w:t>valoran</w:t>
      </w:r>
      <w:r w:rsidR="00C67D91">
        <w:rPr>
          <w:rFonts w:ascii="BBVABentonSans" w:hAnsi="BBVABentonSans"/>
          <w:color w:val="02A5A5"/>
          <w:sz w:val="50"/>
          <w:szCs w:val="50"/>
          <w:lang w:eastAsia="es-ES"/>
        </w:rPr>
        <w:t xml:space="preserve"> positivamente</w:t>
      </w:r>
      <w:r w:rsidR="00A24E13">
        <w:rPr>
          <w:rFonts w:ascii="BBVABentonSans" w:hAnsi="BBVABentonSans"/>
          <w:color w:val="02A5A5"/>
          <w:sz w:val="50"/>
          <w:szCs w:val="50"/>
          <w:lang w:eastAsia="es-ES"/>
        </w:rPr>
        <w:t xml:space="preserve"> la </w:t>
      </w:r>
      <w:r w:rsidR="00CA2A28">
        <w:rPr>
          <w:rFonts w:ascii="BBVABentonSans" w:hAnsi="BBVABentonSans"/>
          <w:color w:val="02A5A5"/>
          <w:sz w:val="50"/>
          <w:szCs w:val="50"/>
          <w:lang w:eastAsia="es-ES"/>
        </w:rPr>
        <w:t>T</w:t>
      </w:r>
      <w:r w:rsidR="00A24E13">
        <w:rPr>
          <w:rFonts w:ascii="BBVABentonSans" w:hAnsi="BBVABentonSans"/>
          <w:color w:val="02A5A5"/>
          <w:sz w:val="50"/>
          <w:szCs w:val="50"/>
          <w:lang w:eastAsia="es-ES"/>
        </w:rPr>
        <w:t xml:space="preserve">ransición </w:t>
      </w:r>
      <w:r w:rsidR="00E433C2">
        <w:rPr>
          <w:rFonts w:ascii="BBVABentonSans" w:hAnsi="BBVABentonSans"/>
          <w:color w:val="02A5A5"/>
          <w:sz w:val="50"/>
          <w:szCs w:val="50"/>
          <w:lang w:eastAsia="es-ES"/>
        </w:rPr>
        <w:t xml:space="preserve">política </w:t>
      </w:r>
      <w:r w:rsidR="00A24E13">
        <w:rPr>
          <w:rFonts w:ascii="BBVABentonSans" w:hAnsi="BBVABentonSans"/>
          <w:color w:val="02A5A5"/>
          <w:sz w:val="50"/>
          <w:szCs w:val="50"/>
          <w:lang w:eastAsia="es-ES"/>
        </w:rPr>
        <w:t>y</w:t>
      </w:r>
      <w:r w:rsidR="00C67D91">
        <w:rPr>
          <w:rFonts w:ascii="BBVABentonSans" w:hAnsi="BBVABentonSans"/>
          <w:color w:val="02A5A5"/>
          <w:sz w:val="50"/>
          <w:szCs w:val="50"/>
          <w:lang w:eastAsia="es-ES"/>
        </w:rPr>
        <w:t xml:space="preserve"> el</w:t>
      </w:r>
      <w:r w:rsidR="00A24E13">
        <w:rPr>
          <w:rFonts w:ascii="BBVABentonSans" w:hAnsi="BBVABentonSans"/>
          <w:color w:val="02A5A5"/>
          <w:sz w:val="50"/>
          <w:szCs w:val="50"/>
          <w:lang w:eastAsia="es-ES"/>
        </w:rPr>
        <w:t xml:space="preserve"> </w:t>
      </w:r>
      <w:r w:rsidR="00C67D91">
        <w:rPr>
          <w:rFonts w:ascii="BBVABentonSans" w:hAnsi="BBVABentonSans"/>
          <w:color w:val="02A5A5"/>
          <w:sz w:val="50"/>
          <w:szCs w:val="50"/>
          <w:lang w:eastAsia="es-ES"/>
        </w:rPr>
        <w:t xml:space="preserve">funcionamiento de la democracia y </w:t>
      </w:r>
      <w:r w:rsidR="00F01762">
        <w:rPr>
          <w:rFonts w:ascii="BBVABentonSans" w:hAnsi="BBVABentonSans"/>
          <w:color w:val="02A5A5"/>
          <w:sz w:val="50"/>
          <w:szCs w:val="50"/>
          <w:lang w:eastAsia="es-ES"/>
        </w:rPr>
        <w:t>sus instituciones</w:t>
      </w:r>
      <w:r w:rsidR="00C67D91">
        <w:rPr>
          <w:rFonts w:ascii="BBVABentonSans" w:hAnsi="BBVABentonSans"/>
          <w:color w:val="02A5A5"/>
          <w:sz w:val="50"/>
          <w:szCs w:val="50"/>
          <w:lang w:eastAsia="es-ES"/>
        </w:rPr>
        <w:t xml:space="preserve">, pero </w:t>
      </w:r>
      <w:r w:rsidR="00F01762">
        <w:rPr>
          <w:rFonts w:ascii="BBVABentonSans" w:hAnsi="BBVABentonSans"/>
          <w:color w:val="02A5A5"/>
          <w:sz w:val="50"/>
          <w:szCs w:val="50"/>
          <w:lang w:eastAsia="es-ES"/>
        </w:rPr>
        <w:t>son críticos</w:t>
      </w:r>
      <w:r w:rsidR="00C67D91">
        <w:rPr>
          <w:rFonts w:ascii="BBVABentonSans" w:hAnsi="BBVABentonSans"/>
          <w:color w:val="02A5A5"/>
          <w:sz w:val="50"/>
          <w:szCs w:val="50"/>
          <w:lang w:eastAsia="es-ES"/>
        </w:rPr>
        <w:t xml:space="preserve"> </w:t>
      </w:r>
      <w:r w:rsidR="00A24E13">
        <w:rPr>
          <w:rFonts w:ascii="BBVABentonSans" w:hAnsi="BBVABentonSans"/>
          <w:color w:val="02A5A5"/>
          <w:sz w:val="50"/>
          <w:szCs w:val="50"/>
          <w:lang w:eastAsia="es-ES"/>
        </w:rPr>
        <w:t xml:space="preserve">con </w:t>
      </w:r>
      <w:r w:rsidR="00C67D91">
        <w:rPr>
          <w:rFonts w:ascii="BBVABentonSans" w:hAnsi="BBVABentonSans"/>
          <w:color w:val="02A5A5"/>
          <w:sz w:val="50"/>
          <w:szCs w:val="50"/>
          <w:lang w:eastAsia="es-ES"/>
        </w:rPr>
        <w:t>los partidos y dirigentes político</w:t>
      </w:r>
      <w:r w:rsidR="005A4481">
        <w:rPr>
          <w:rFonts w:ascii="BBVABentonSans" w:hAnsi="BBVABentonSans"/>
          <w:color w:val="02A5A5"/>
          <w:sz w:val="50"/>
          <w:szCs w:val="50"/>
          <w:lang w:eastAsia="es-ES"/>
        </w:rPr>
        <w:t>s</w:t>
      </w:r>
      <w:r w:rsidR="00E433C2">
        <w:rPr>
          <w:rFonts w:ascii="BBVABentonSans" w:hAnsi="BBVABentonSans"/>
          <w:color w:val="02A5A5"/>
          <w:sz w:val="50"/>
          <w:szCs w:val="50"/>
          <w:lang w:eastAsia="es-ES"/>
        </w:rPr>
        <w:t xml:space="preserve"> en el presente</w:t>
      </w:r>
    </w:p>
    <w:p w14:paraId="4CAC3D36" w14:textId="2C294E84" w:rsidR="007E4164" w:rsidRPr="00D53BDB" w:rsidRDefault="00A24E13" w:rsidP="006C6B5A">
      <w:pPr>
        <w:pStyle w:val="bulletvieta"/>
        <w:rPr>
          <w:rFonts w:ascii="BBVABentonSans" w:hAnsi="BBVABentonSans"/>
          <w:b w:val="0"/>
          <w:color w:val="auto"/>
          <w:lang w:val="es-ES"/>
        </w:rPr>
      </w:pPr>
      <w:r w:rsidRPr="00FB2872">
        <w:rPr>
          <w:rFonts w:ascii="BBVABentonSans" w:hAnsi="BBVABentonSans"/>
          <w:color w:val="02A5A5"/>
          <w:lang w:val="es-ES_tradnl"/>
        </w:rPr>
        <w:t>C</w:t>
      </w:r>
      <w:r w:rsidR="00D53BDB" w:rsidRPr="00FB2872">
        <w:rPr>
          <w:rFonts w:ascii="BBVABentonSans" w:hAnsi="BBVABentonSans"/>
          <w:color w:val="02A5A5"/>
          <w:lang w:val="es-ES_tradnl"/>
        </w:rPr>
        <w:t xml:space="preserve">onsideran que los derechos </w:t>
      </w:r>
      <w:r>
        <w:rPr>
          <w:rFonts w:ascii="BBVABentonSans" w:hAnsi="BBVABentonSans"/>
          <w:color w:val="02A5A5"/>
          <w:lang w:val="es-ES_tradnl"/>
        </w:rPr>
        <w:t>individuales y la mayoría de los sociales</w:t>
      </w:r>
      <w:r w:rsidRPr="00FB2872">
        <w:rPr>
          <w:rFonts w:ascii="BBVABentonSans" w:hAnsi="BBVABentonSans"/>
          <w:color w:val="02A5A5"/>
          <w:lang w:val="es-ES_tradnl"/>
        </w:rPr>
        <w:t xml:space="preserve"> </w:t>
      </w:r>
      <w:r w:rsidR="00E433C2">
        <w:rPr>
          <w:rFonts w:ascii="BBVABentonSans" w:hAnsi="BBVABentonSans"/>
          <w:color w:val="02A5A5"/>
          <w:lang w:val="es-ES_tradnl"/>
        </w:rPr>
        <w:t xml:space="preserve">(como educación y sanidad) </w:t>
      </w:r>
      <w:r w:rsidR="00D53BDB" w:rsidRPr="00FB2872">
        <w:rPr>
          <w:rFonts w:ascii="BBVABentonSans" w:hAnsi="BBVABentonSans"/>
          <w:color w:val="02A5A5"/>
          <w:lang w:val="es-ES_tradnl"/>
        </w:rPr>
        <w:t>están garantizados</w:t>
      </w:r>
      <w:r w:rsidR="00D53BDB">
        <w:rPr>
          <w:rFonts w:ascii="BBVABentonSans" w:hAnsi="BBVABentonSans"/>
          <w:b w:val="0"/>
          <w:color w:val="auto"/>
          <w:lang w:val="es-ES"/>
        </w:rPr>
        <w:t xml:space="preserve"> </w:t>
      </w:r>
      <w:r w:rsidR="00D53BDB" w:rsidRPr="00FB2872">
        <w:rPr>
          <w:rFonts w:ascii="BBVABentonSans" w:hAnsi="BBVABentonSans"/>
          <w:color w:val="02A5A5"/>
          <w:lang w:val="es-ES_tradnl"/>
        </w:rPr>
        <w:t xml:space="preserve">en nuestro país, </w:t>
      </w:r>
      <w:r w:rsidR="00D53BDB">
        <w:rPr>
          <w:rFonts w:ascii="BBVABentonSans" w:hAnsi="BBVABentonSans"/>
          <w:b w:val="0"/>
          <w:color w:val="auto"/>
          <w:lang w:val="es-ES"/>
        </w:rPr>
        <w:t>salvo los derechos a un trabajo y una vivienda dignos</w:t>
      </w:r>
    </w:p>
    <w:p w14:paraId="34481C64" w14:textId="615BD7AE" w:rsidR="000E5B2C" w:rsidRDefault="00D53BDB" w:rsidP="0004613E">
      <w:pPr>
        <w:pStyle w:val="bulletvieta"/>
        <w:rPr>
          <w:rFonts w:ascii="BBVABentonSans" w:hAnsi="BBVABentonSans"/>
          <w:b w:val="0"/>
          <w:color w:val="auto"/>
          <w:lang w:val="es-ES"/>
        </w:rPr>
      </w:pPr>
      <w:r>
        <w:rPr>
          <w:rFonts w:ascii="BBVABentonSans" w:hAnsi="BBVABentonSans"/>
          <w:color w:val="02A5A5"/>
          <w:lang w:val="es-ES_tradnl"/>
        </w:rPr>
        <w:t xml:space="preserve">Una mayoría relativa </w:t>
      </w:r>
      <w:r w:rsidR="005E46C1">
        <w:rPr>
          <w:rFonts w:ascii="BBVABentonSans" w:hAnsi="BBVABentonSans"/>
          <w:color w:val="02A5A5"/>
          <w:lang w:val="es-ES_tradnl"/>
        </w:rPr>
        <w:t>(3</w:t>
      </w:r>
      <w:r w:rsidR="000121A1">
        <w:rPr>
          <w:rFonts w:ascii="BBVABentonSans" w:hAnsi="BBVABentonSans"/>
          <w:color w:val="02A5A5"/>
          <w:lang w:val="es-ES_tradnl"/>
        </w:rPr>
        <w:t>8</w:t>
      </w:r>
      <w:r w:rsidR="005E46C1">
        <w:rPr>
          <w:rFonts w:ascii="BBVABentonSans" w:hAnsi="BBVABentonSans"/>
          <w:color w:val="02A5A5"/>
          <w:lang w:val="es-ES_tradnl"/>
        </w:rPr>
        <w:t xml:space="preserve">%) </w:t>
      </w:r>
      <w:r>
        <w:rPr>
          <w:rFonts w:ascii="BBVABentonSans" w:hAnsi="BBVABentonSans"/>
          <w:color w:val="02A5A5"/>
          <w:lang w:val="es-ES_tradnl"/>
        </w:rPr>
        <w:t xml:space="preserve">considera que la actual Constitución es válida y solo necesita pequeños retoques, </w:t>
      </w:r>
      <w:r w:rsidRPr="00D53BDB">
        <w:rPr>
          <w:rFonts w:ascii="BBVABentonSans" w:hAnsi="BBVABentonSans"/>
          <w:b w:val="0"/>
          <w:color w:val="auto"/>
          <w:lang w:val="es-ES"/>
        </w:rPr>
        <w:t xml:space="preserve">pero un </w:t>
      </w:r>
      <w:r w:rsidR="004F0BE3">
        <w:rPr>
          <w:rFonts w:ascii="BBVABentonSans" w:hAnsi="BBVABentonSans"/>
          <w:b w:val="0"/>
          <w:color w:val="auto"/>
          <w:lang w:val="es-ES"/>
        </w:rPr>
        <w:t>3</w:t>
      </w:r>
      <w:r w:rsidR="004F0BE3" w:rsidRPr="00D53BDB">
        <w:rPr>
          <w:rFonts w:ascii="BBVABentonSans" w:hAnsi="BBVABentonSans"/>
          <w:b w:val="0"/>
          <w:color w:val="auto"/>
          <w:lang w:val="es-ES"/>
        </w:rPr>
        <w:t>1</w:t>
      </w:r>
      <w:r w:rsidRPr="00D53BDB">
        <w:rPr>
          <w:rFonts w:ascii="BBVABentonSans" w:hAnsi="BBVABentonSans"/>
          <w:b w:val="0"/>
          <w:color w:val="auto"/>
          <w:lang w:val="es-ES"/>
        </w:rPr>
        <w:t>% opina que está desfasada y requiere una reforma profunda</w:t>
      </w:r>
      <w:r w:rsidR="00275744" w:rsidRPr="00D53BDB">
        <w:rPr>
          <w:rFonts w:ascii="BBVABentonSans" w:hAnsi="BBVABentonSans"/>
          <w:b w:val="0"/>
          <w:color w:val="auto"/>
          <w:lang w:val="es-ES"/>
        </w:rPr>
        <w:t xml:space="preserve"> </w:t>
      </w:r>
    </w:p>
    <w:p w14:paraId="19C54AA0" w14:textId="77777777" w:rsidR="00F212E5" w:rsidRDefault="00F212E5" w:rsidP="00F212E5">
      <w:pPr>
        <w:pStyle w:val="bulletvieta"/>
        <w:rPr>
          <w:rFonts w:ascii="BBVABentonSans" w:hAnsi="BBVABentonSans"/>
          <w:b w:val="0"/>
          <w:color w:val="auto"/>
          <w:lang w:val="es-ES"/>
        </w:rPr>
      </w:pPr>
      <w:r>
        <w:rPr>
          <w:rFonts w:ascii="BBVABentonSans" w:hAnsi="BBVABentonSans"/>
          <w:color w:val="02A5A5"/>
          <w:lang w:val="es-ES_tradnl"/>
        </w:rPr>
        <w:t xml:space="preserve">Un 78% considera que en democracia </w:t>
      </w:r>
      <w:r w:rsidRPr="000401C3">
        <w:rPr>
          <w:rFonts w:ascii="BBVABentonSans" w:hAnsi="BBVABentonSans"/>
          <w:color w:val="02A5A5"/>
          <w:lang w:val="es-ES"/>
        </w:rPr>
        <w:t xml:space="preserve">todo </w:t>
      </w:r>
      <w:r>
        <w:rPr>
          <w:rFonts w:ascii="BBVABentonSans" w:hAnsi="BBVABentonSans"/>
          <w:color w:val="02A5A5"/>
          <w:lang w:val="es-ES"/>
        </w:rPr>
        <w:t xml:space="preserve">puede cambiarse </w:t>
      </w:r>
      <w:r w:rsidRPr="000401C3">
        <w:rPr>
          <w:rFonts w:ascii="BBVABentonSans" w:hAnsi="BBVABentonSans"/>
          <w:color w:val="02A5A5"/>
          <w:lang w:val="es-ES"/>
        </w:rPr>
        <w:t xml:space="preserve">siempre </w:t>
      </w:r>
      <w:r>
        <w:rPr>
          <w:rFonts w:ascii="BBVABentonSans" w:hAnsi="BBVABentonSans"/>
          <w:color w:val="02A5A5"/>
          <w:lang w:val="es-ES"/>
        </w:rPr>
        <w:t xml:space="preserve">que se haga </w:t>
      </w:r>
      <w:r w:rsidRPr="000401C3">
        <w:rPr>
          <w:rFonts w:ascii="BBVABentonSans" w:hAnsi="BBVABentonSans"/>
          <w:color w:val="02A5A5"/>
          <w:lang w:val="es-ES"/>
        </w:rPr>
        <w:t xml:space="preserve">a través </w:t>
      </w:r>
      <w:r>
        <w:rPr>
          <w:rFonts w:ascii="BBVABentonSans" w:hAnsi="BBVABentonSans"/>
          <w:color w:val="02A5A5"/>
          <w:lang w:val="es-ES_tradnl"/>
        </w:rPr>
        <w:t xml:space="preserve">de la legalidad vigente, </w:t>
      </w:r>
      <w:r w:rsidRPr="000401C3">
        <w:rPr>
          <w:rFonts w:ascii="BBVABentonSans" w:hAnsi="BBVABentonSans"/>
          <w:b w:val="0"/>
          <w:color w:val="auto"/>
          <w:lang w:val="es-ES"/>
        </w:rPr>
        <w:t>frente al 16% que considera que se pueden hacer</w:t>
      </w:r>
      <w:r w:rsidRPr="00D53BDB">
        <w:rPr>
          <w:rFonts w:ascii="BBVABentonSans" w:hAnsi="BBVABentonSans"/>
          <w:b w:val="0"/>
          <w:color w:val="auto"/>
          <w:lang w:val="es-ES"/>
        </w:rPr>
        <w:t xml:space="preserve"> </w:t>
      </w:r>
      <w:r>
        <w:rPr>
          <w:rFonts w:ascii="BBVABentonSans" w:hAnsi="BBVABentonSans"/>
          <w:b w:val="0"/>
          <w:color w:val="auto"/>
          <w:lang w:val="es-ES"/>
        </w:rPr>
        <w:t>cambios incluso saliéndose del actual marco normativo</w:t>
      </w:r>
    </w:p>
    <w:p w14:paraId="2B00F734" w14:textId="46F165E1" w:rsidR="00B34FA3" w:rsidRDefault="008A372E" w:rsidP="00B34FA3">
      <w:pPr>
        <w:pStyle w:val="bulletvieta"/>
        <w:rPr>
          <w:rFonts w:ascii="BBVABentonSans" w:hAnsi="BBVABentonSans"/>
          <w:b w:val="0"/>
          <w:color w:val="auto"/>
          <w:lang w:val="es-ES"/>
        </w:rPr>
      </w:pPr>
      <w:r w:rsidRPr="008A372E">
        <w:rPr>
          <w:rFonts w:ascii="BBVABentonSans" w:hAnsi="BBVABentonSans"/>
          <w:color w:val="02A5A5"/>
          <w:lang w:val="es-ES_tradnl"/>
        </w:rPr>
        <w:t xml:space="preserve">El apoyo a políticas </w:t>
      </w:r>
      <w:r w:rsidR="00E433C2">
        <w:rPr>
          <w:rFonts w:ascii="BBVABentonSans" w:hAnsi="BBVABentonSans"/>
          <w:color w:val="02A5A5"/>
          <w:lang w:val="es-ES_tradnl"/>
        </w:rPr>
        <w:t xml:space="preserve">características </w:t>
      </w:r>
      <w:r w:rsidRPr="008A372E">
        <w:rPr>
          <w:rFonts w:ascii="BBVABentonSans" w:hAnsi="BBVABentonSans"/>
          <w:color w:val="02A5A5"/>
          <w:lang w:val="es-ES_tradnl"/>
        </w:rPr>
        <w:t>del Estado de bienestar es transversal</w:t>
      </w:r>
      <w:r w:rsidR="00B34FA3">
        <w:rPr>
          <w:rFonts w:ascii="BBVABentonSans" w:hAnsi="BBVABentonSans"/>
          <w:color w:val="02A5A5"/>
          <w:lang w:val="es-ES_tradnl"/>
        </w:rPr>
        <w:t xml:space="preserve">: </w:t>
      </w:r>
      <w:r w:rsidR="00B34FA3" w:rsidRPr="00B34FA3">
        <w:rPr>
          <w:rFonts w:ascii="BBVABentonSans" w:hAnsi="BBVABentonSans"/>
          <w:b w:val="0"/>
          <w:color w:val="auto"/>
          <w:lang w:val="es-ES"/>
        </w:rPr>
        <w:t xml:space="preserve">un 78 % está de acuerdo </w:t>
      </w:r>
      <w:r w:rsidR="0035101C" w:rsidRPr="00B34FA3">
        <w:rPr>
          <w:rFonts w:ascii="BBVABentonSans" w:hAnsi="BBVABentonSans"/>
          <w:b w:val="0"/>
          <w:color w:val="auto"/>
          <w:lang w:val="es-ES"/>
        </w:rPr>
        <w:t>en contar con un amplio si</w:t>
      </w:r>
      <w:r w:rsidR="00B34FA3" w:rsidRPr="00B34FA3">
        <w:rPr>
          <w:rFonts w:ascii="BBVABentonSans" w:hAnsi="BBVABentonSans"/>
          <w:b w:val="0"/>
          <w:color w:val="auto"/>
          <w:lang w:val="es-ES"/>
        </w:rPr>
        <w:t>s</w:t>
      </w:r>
      <w:r w:rsidR="0035101C" w:rsidRPr="00B34FA3">
        <w:rPr>
          <w:rFonts w:ascii="BBVABentonSans" w:hAnsi="BBVABentonSans"/>
          <w:b w:val="0"/>
          <w:color w:val="auto"/>
          <w:lang w:val="es-ES"/>
        </w:rPr>
        <w:t>tema de seguridad social y servicios públicos</w:t>
      </w:r>
      <w:r w:rsidR="000121A1">
        <w:rPr>
          <w:rFonts w:ascii="BBVABentonSans" w:hAnsi="BBVABentonSans"/>
          <w:b w:val="0"/>
          <w:color w:val="auto"/>
          <w:lang w:val="es-ES"/>
        </w:rPr>
        <w:t>,</w:t>
      </w:r>
      <w:r w:rsidR="00A24E13">
        <w:rPr>
          <w:rFonts w:ascii="BBVABentonSans" w:hAnsi="BBVABentonSans"/>
          <w:b w:val="0"/>
          <w:color w:val="auto"/>
          <w:lang w:val="es-ES"/>
        </w:rPr>
        <w:t xml:space="preserve"> </w:t>
      </w:r>
      <w:r w:rsidR="00B34FA3">
        <w:rPr>
          <w:rFonts w:ascii="BBVABentonSans" w:hAnsi="BBVABentonSans"/>
          <w:b w:val="0"/>
          <w:color w:val="auto"/>
          <w:lang w:val="es-ES"/>
        </w:rPr>
        <w:t>aun</w:t>
      </w:r>
      <w:r w:rsidR="0035101C">
        <w:rPr>
          <w:rFonts w:ascii="BBVABentonSans" w:hAnsi="BBVABentonSans"/>
          <w:b w:val="0"/>
          <w:color w:val="auto"/>
          <w:lang w:val="es-ES"/>
        </w:rPr>
        <w:t>q</w:t>
      </w:r>
      <w:r w:rsidR="00B34FA3">
        <w:rPr>
          <w:rFonts w:ascii="BBVABentonSans" w:hAnsi="BBVABentonSans"/>
          <w:b w:val="0"/>
          <w:color w:val="auto"/>
          <w:lang w:val="es-ES"/>
        </w:rPr>
        <w:t>u</w:t>
      </w:r>
      <w:r w:rsidR="0035101C">
        <w:rPr>
          <w:rFonts w:ascii="BBVABentonSans" w:hAnsi="BBVABentonSans"/>
          <w:b w:val="0"/>
          <w:color w:val="auto"/>
          <w:lang w:val="es-ES"/>
        </w:rPr>
        <w:t xml:space="preserve">e </w:t>
      </w:r>
      <w:r w:rsidR="00E433C2">
        <w:rPr>
          <w:rFonts w:ascii="BBVABentonSans" w:hAnsi="BBVABentonSans"/>
          <w:b w:val="0"/>
          <w:color w:val="auto"/>
          <w:lang w:val="es-ES"/>
        </w:rPr>
        <w:t xml:space="preserve">ello </w:t>
      </w:r>
      <w:r w:rsidR="0035101C">
        <w:rPr>
          <w:rFonts w:ascii="BBVABentonSans" w:hAnsi="BBVABentonSans"/>
          <w:b w:val="0"/>
          <w:color w:val="auto"/>
          <w:lang w:val="es-ES"/>
        </w:rPr>
        <w:t>implique pagar más impuestos</w:t>
      </w:r>
      <w:r w:rsidR="00B34FA3">
        <w:rPr>
          <w:rFonts w:ascii="BBVABentonSans" w:hAnsi="BBVABentonSans"/>
          <w:b w:val="0"/>
          <w:color w:val="auto"/>
          <w:lang w:val="es-ES"/>
        </w:rPr>
        <w:t xml:space="preserve"> </w:t>
      </w:r>
    </w:p>
    <w:p w14:paraId="200EE4B4" w14:textId="5AB38C0E" w:rsidR="00E45939" w:rsidRDefault="00B34FA3" w:rsidP="00B34FA3">
      <w:pPr>
        <w:pStyle w:val="bulletvieta"/>
        <w:rPr>
          <w:rFonts w:ascii="BBVABentonSans" w:hAnsi="BBVABentonSans"/>
          <w:b w:val="0"/>
          <w:color w:val="auto"/>
          <w:lang w:val="es-ES"/>
        </w:rPr>
      </w:pPr>
      <w:r>
        <w:rPr>
          <w:rFonts w:ascii="BBVABentonSans" w:hAnsi="BBVABentonSans"/>
          <w:color w:val="02A5A5"/>
          <w:lang w:val="es-ES"/>
        </w:rPr>
        <w:t>E</w:t>
      </w:r>
      <w:r w:rsidRPr="00B34FA3">
        <w:rPr>
          <w:rFonts w:ascii="BBVABentonSans" w:hAnsi="BBVABentonSans"/>
          <w:color w:val="02A5A5"/>
          <w:lang w:val="es-ES"/>
        </w:rPr>
        <w:t>l medio ambiente</w:t>
      </w:r>
      <w:r>
        <w:rPr>
          <w:rFonts w:ascii="BBVABentonSans" w:hAnsi="BBVABentonSans"/>
          <w:color w:val="02A5A5"/>
          <w:lang w:val="es-ES"/>
        </w:rPr>
        <w:t xml:space="preserve"> cobra protagonismo en las políticas púb</w:t>
      </w:r>
      <w:r w:rsidR="00057DA6">
        <w:rPr>
          <w:rFonts w:ascii="BBVABentonSans" w:hAnsi="BBVABentonSans"/>
          <w:color w:val="02A5A5"/>
          <w:lang w:val="es-ES"/>
        </w:rPr>
        <w:t>l</w:t>
      </w:r>
      <w:r>
        <w:rPr>
          <w:rFonts w:ascii="BBVABentonSans" w:hAnsi="BBVABentonSans"/>
          <w:color w:val="02A5A5"/>
          <w:lang w:val="es-ES"/>
        </w:rPr>
        <w:t xml:space="preserve">icas: </w:t>
      </w:r>
      <w:r>
        <w:rPr>
          <w:rFonts w:ascii="BBVABentonSans" w:hAnsi="BBVABentonSans"/>
          <w:b w:val="0"/>
          <w:color w:val="auto"/>
          <w:lang w:val="es-ES"/>
        </w:rPr>
        <w:t>Más del 60% está a favor de aumentar el gasto público en cambio climático y medio ambiente y un 55% considera que debe ser una prioridad, aunque afecte al crecimiento económico</w:t>
      </w:r>
    </w:p>
    <w:p w14:paraId="43137EE4" w14:textId="5DA076EA" w:rsidR="009A48B3" w:rsidRDefault="00A24E13" w:rsidP="00486F49">
      <w:pPr>
        <w:pStyle w:val="bulletvieta"/>
        <w:rPr>
          <w:rFonts w:ascii="BBVABentonSans" w:hAnsi="BBVABentonSans"/>
          <w:b w:val="0"/>
          <w:color w:val="auto"/>
          <w:lang w:val="es-ES"/>
        </w:rPr>
      </w:pPr>
      <w:r>
        <w:rPr>
          <w:rFonts w:ascii="BBVABentonSans" w:hAnsi="BBVABentonSans"/>
          <w:color w:val="02A5A5"/>
          <w:lang w:val="es-ES_tradnl"/>
        </w:rPr>
        <w:t xml:space="preserve">La mayoría prefiere el multipartidismo </w:t>
      </w:r>
      <w:r w:rsidR="00F203D1">
        <w:rPr>
          <w:rFonts w:ascii="BBVABentonSans" w:hAnsi="BBVABentonSans"/>
          <w:color w:val="02A5A5"/>
          <w:lang w:val="es-ES_tradnl"/>
        </w:rPr>
        <w:t>y un 4</w:t>
      </w:r>
      <w:r w:rsidR="000121A1">
        <w:rPr>
          <w:rFonts w:ascii="BBVABentonSans" w:hAnsi="BBVABentonSans"/>
          <w:color w:val="02A5A5"/>
          <w:lang w:val="es-ES_tradnl"/>
        </w:rPr>
        <w:t>5</w:t>
      </w:r>
      <w:r w:rsidR="00F203D1">
        <w:rPr>
          <w:rFonts w:ascii="BBVABentonSans" w:hAnsi="BBVABentonSans"/>
          <w:color w:val="02A5A5"/>
          <w:lang w:val="es-ES_tradnl"/>
        </w:rPr>
        <w:t>% cree que sería positivo que PP y PSOE pudieran llegar a un pacto de gobierno</w:t>
      </w:r>
      <w:r w:rsidR="00F203D1" w:rsidRPr="00FB2872">
        <w:rPr>
          <w:rFonts w:ascii="BBVABentonSans" w:hAnsi="BBVABentonSans"/>
          <w:b w:val="0"/>
          <w:color w:val="auto"/>
          <w:lang w:val="es-ES"/>
        </w:rPr>
        <w:t>, aunque dudan que sea posible</w:t>
      </w:r>
    </w:p>
    <w:p w14:paraId="5CF0AFF3" w14:textId="48AB3266" w:rsidR="00F212E5" w:rsidRPr="0061531B" w:rsidRDefault="0004613E" w:rsidP="0004613E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Los españoles valoran</w:t>
      </w:r>
      <w:r w:rsidR="00471338">
        <w:rPr>
          <w:lang w:val="es-ES_tradnl"/>
        </w:rPr>
        <w:t xml:space="preserve"> muy</w:t>
      </w:r>
      <w:r>
        <w:rPr>
          <w:lang w:val="es-ES_tradnl"/>
        </w:rPr>
        <w:t xml:space="preserve"> positivament</w:t>
      </w:r>
      <w:r w:rsidR="009C0A15">
        <w:rPr>
          <w:lang w:val="es-ES_tradnl"/>
        </w:rPr>
        <w:t>e</w:t>
      </w:r>
      <w:r w:rsidR="0061531B">
        <w:rPr>
          <w:lang w:val="es-ES_tradnl"/>
        </w:rPr>
        <w:t xml:space="preserve"> la T</w:t>
      </w:r>
      <w:r w:rsidR="00B34FA3">
        <w:rPr>
          <w:lang w:val="es-ES_tradnl"/>
        </w:rPr>
        <w:t xml:space="preserve">ransición </w:t>
      </w:r>
      <w:r w:rsidR="00E433C2">
        <w:rPr>
          <w:lang w:val="es-ES_tradnl"/>
        </w:rPr>
        <w:t>política a la democracia</w:t>
      </w:r>
      <w:r w:rsidR="00B34FA3">
        <w:rPr>
          <w:lang w:val="es-ES_tradnl"/>
        </w:rPr>
        <w:t>, así como</w:t>
      </w:r>
      <w:r w:rsidR="009C0A15">
        <w:rPr>
          <w:lang w:val="es-ES_tradnl"/>
        </w:rPr>
        <w:t xml:space="preserve"> </w:t>
      </w:r>
      <w:r w:rsidR="00E433C2">
        <w:rPr>
          <w:lang w:val="es-ES_tradnl"/>
        </w:rPr>
        <w:t xml:space="preserve">la arquitectura institucional y el funcionamiento </w:t>
      </w:r>
      <w:r w:rsidR="00B34FA3">
        <w:rPr>
          <w:lang w:val="es-ES_tradnl"/>
        </w:rPr>
        <w:t xml:space="preserve">de la democracia, </w:t>
      </w:r>
      <w:r w:rsidR="00CD2CD2">
        <w:rPr>
          <w:lang w:val="es-ES_tradnl"/>
        </w:rPr>
        <w:t>l</w:t>
      </w:r>
      <w:r w:rsidR="00E433C2">
        <w:rPr>
          <w:lang w:val="es-ES_tradnl"/>
        </w:rPr>
        <w:t>a</w:t>
      </w:r>
      <w:r w:rsidR="00471338">
        <w:rPr>
          <w:lang w:val="es-ES_tradnl"/>
        </w:rPr>
        <w:t xml:space="preserve">s </w:t>
      </w:r>
      <w:r w:rsidR="00E433C2">
        <w:rPr>
          <w:lang w:val="es-ES_tradnl"/>
        </w:rPr>
        <w:t xml:space="preserve">libertades y </w:t>
      </w:r>
      <w:r>
        <w:rPr>
          <w:lang w:val="es-ES_tradnl"/>
        </w:rPr>
        <w:t>derechos</w:t>
      </w:r>
      <w:r w:rsidR="00F212E5">
        <w:rPr>
          <w:lang w:val="es-ES_tradnl"/>
        </w:rPr>
        <w:t xml:space="preserve"> individuales </w:t>
      </w:r>
      <w:r w:rsidR="00E433C2">
        <w:rPr>
          <w:lang w:val="es-ES_tradnl"/>
        </w:rPr>
        <w:t>y sociales (como educación y sanidad)</w:t>
      </w:r>
      <w:r w:rsidR="00CA2A28">
        <w:rPr>
          <w:lang w:val="es-ES_tradnl"/>
        </w:rPr>
        <w:t>,</w:t>
      </w:r>
      <w:r w:rsidR="00F212E5">
        <w:rPr>
          <w:lang w:val="es-ES_tradnl"/>
        </w:rPr>
        <w:t xml:space="preserve"> con la excepción de los derechos a una </w:t>
      </w:r>
      <w:r w:rsidR="00F212E5">
        <w:rPr>
          <w:lang w:val="es-ES_tradnl"/>
        </w:rPr>
        <w:lastRenderedPageBreak/>
        <w:t xml:space="preserve">vivienda y </w:t>
      </w:r>
      <w:r w:rsidR="00FD4DE8">
        <w:rPr>
          <w:lang w:val="es-ES_tradnl"/>
        </w:rPr>
        <w:t xml:space="preserve">a </w:t>
      </w:r>
      <w:r w:rsidR="00F212E5">
        <w:rPr>
          <w:lang w:val="es-ES_tradnl"/>
        </w:rPr>
        <w:t>un empleo dignos.</w:t>
      </w:r>
      <w:r w:rsidR="00D57785">
        <w:rPr>
          <w:lang w:val="es-ES_tradnl"/>
        </w:rPr>
        <w:t xml:space="preserve"> </w:t>
      </w:r>
      <w:r w:rsidR="00E433C2">
        <w:rPr>
          <w:lang w:val="es-ES_tradnl"/>
        </w:rPr>
        <w:t xml:space="preserve">Esa valoración positiva convive con una percepción marcadamente critica de los </w:t>
      </w:r>
      <w:r w:rsidR="00CD2CD2">
        <w:rPr>
          <w:lang w:val="es-ES_tradnl"/>
        </w:rPr>
        <w:t xml:space="preserve">partidos y sus dirigentes. </w:t>
      </w:r>
    </w:p>
    <w:p w14:paraId="442B5FC1" w14:textId="5D3B8B67" w:rsidR="0004613E" w:rsidRDefault="0004613E" w:rsidP="00B51D8E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Estas son algunas de las principales conclusiones del Estudio sobre Cultura Política realizado por el Departamento de Estudios Sociales y Opinión Pública de la Fundación BBVA. Se trata de un estudio que examina un amplio conjunto de percepciones y valores </w:t>
      </w:r>
      <w:r w:rsidR="00573F84">
        <w:rPr>
          <w:lang w:val="es-ES_tradnl"/>
        </w:rPr>
        <w:t xml:space="preserve">asociados </w:t>
      </w:r>
      <w:r>
        <w:rPr>
          <w:lang w:val="es-ES_tradnl"/>
        </w:rPr>
        <w:t>a diferentes dimensiones de la política</w:t>
      </w:r>
      <w:r w:rsidR="00126961">
        <w:rPr>
          <w:lang w:val="es-ES_tradnl"/>
        </w:rPr>
        <w:t xml:space="preserve">. La primera parte se centra en </w:t>
      </w:r>
      <w:r>
        <w:rPr>
          <w:lang w:val="es-ES_tradnl"/>
        </w:rPr>
        <w:t>el interés y vínculo que los ciudadanos establecen con la esfera política</w:t>
      </w:r>
      <w:r w:rsidR="00126961">
        <w:rPr>
          <w:lang w:val="es-ES_tradnl"/>
        </w:rPr>
        <w:t xml:space="preserve">, su capacidad de influencia personal o los rasgos para ser un buen ciudadano. </w:t>
      </w:r>
      <w:r w:rsidR="00F0761F">
        <w:rPr>
          <w:lang w:val="es-ES_tradnl"/>
        </w:rPr>
        <w:t>En un segundo bloque se analiza</w:t>
      </w:r>
      <w:r>
        <w:rPr>
          <w:lang w:val="es-ES_tradnl"/>
        </w:rPr>
        <w:t xml:space="preserve"> </w:t>
      </w:r>
      <w:r w:rsidR="00126961">
        <w:rPr>
          <w:lang w:val="es-ES_tradnl"/>
        </w:rPr>
        <w:t>la</w:t>
      </w:r>
      <w:r>
        <w:rPr>
          <w:lang w:val="es-ES_tradnl"/>
        </w:rPr>
        <w:t xml:space="preserve"> visión de </w:t>
      </w:r>
      <w:r w:rsidR="00126961">
        <w:rPr>
          <w:lang w:val="es-ES_tradnl"/>
        </w:rPr>
        <w:t>los españoles respe</w:t>
      </w:r>
      <w:r w:rsidR="0025034B">
        <w:rPr>
          <w:lang w:val="es-ES_tradnl"/>
        </w:rPr>
        <w:t>c</w:t>
      </w:r>
      <w:r w:rsidR="00126961">
        <w:rPr>
          <w:lang w:val="es-ES_tradnl"/>
        </w:rPr>
        <w:t xml:space="preserve">to a </w:t>
      </w:r>
      <w:r>
        <w:rPr>
          <w:lang w:val="es-ES_tradnl"/>
        </w:rPr>
        <w:t xml:space="preserve">la </w:t>
      </w:r>
      <w:r w:rsidR="00126961">
        <w:rPr>
          <w:lang w:val="es-ES_tradnl"/>
        </w:rPr>
        <w:t xml:space="preserve">Transición, la Constitución de 1978, el funcionamiento </w:t>
      </w:r>
      <w:r w:rsidR="00F0761F">
        <w:rPr>
          <w:lang w:val="es-ES_tradnl"/>
        </w:rPr>
        <w:t xml:space="preserve">actual </w:t>
      </w:r>
      <w:r w:rsidR="00126961">
        <w:rPr>
          <w:lang w:val="es-ES_tradnl"/>
        </w:rPr>
        <w:t xml:space="preserve">de la </w:t>
      </w:r>
      <w:r>
        <w:rPr>
          <w:lang w:val="es-ES_tradnl"/>
        </w:rPr>
        <w:t>democracia</w:t>
      </w:r>
      <w:r w:rsidR="00126961">
        <w:rPr>
          <w:lang w:val="es-ES_tradnl"/>
        </w:rPr>
        <w:t xml:space="preserve"> y de los derechos</w:t>
      </w:r>
      <w:r w:rsidR="006D1F47">
        <w:rPr>
          <w:lang w:val="es-ES_tradnl"/>
        </w:rPr>
        <w:t>.</w:t>
      </w:r>
      <w:r>
        <w:rPr>
          <w:lang w:val="es-ES_tradnl"/>
        </w:rPr>
        <w:t xml:space="preserve"> </w:t>
      </w:r>
      <w:r w:rsidR="00B51D8E">
        <w:rPr>
          <w:lang w:val="es-ES_tradnl"/>
        </w:rPr>
        <w:t xml:space="preserve">También se </w:t>
      </w:r>
      <w:r w:rsidR="00F0761F">
        <w:rPr>
          <w:lang w:val="es-ES_tradnl"/>
        </w:rPr>
        <w:t>incluye</w:t>
      </w:r>
      <w:r w:rsidR="00B51D8E">
        <w:rPr>
          <w:lang w:val="es-ES_tradnl"/>
        </w:rPr>
        <w:t xml:space="preserve"> el mapa de confianza en las instituciones y la </w:t>
      </w:r>
      <w:r w:rsidR="00F0761F">
        <w:rPr>
          <w:lang w:val="es-ES_tradnl"/>
        </w:rPr>
        <w:t>percepción</w:t>
      </w:r>
      <w:r w:rsidR="00B51D8E">
        <w:rPr>
          <w:lang w:val="es-ES_tradnl"/>
        </w:rPr>
        <w:t xml:space="preserve"> </w:t>
      </w:r>
      <w:r w:rsidR="00F0761F">
        <w:rPr>
          <w:lang w:val="es-ES_tradnl"/>
        </w:rPr>
        <w:t xml:space="preserve">que los españoles tienen </w:t>
      </w:r>
      <w:r w:rsidR="00B51D8E">
        <w:rPr>
          <w:lang w:val="es-ES_tradnl"/>
        </w:rPr>
        <w:t xml:space="preserve">de los partidos, </w:t>
      </w:r>
      <w:r w:rsidR="00F0761F">
        <w:rPr>
          <w:lang w:val="es-ES_tradnl"/>
        </w:rPr>
        <w:t xml:space="preserve">de </w:t>
      </w:r>
      <w:r w:rsidR="00B51D8E">
        <w:rPr>
          <w:lang w:val="es-ES_tradnl"/>
        </w:rPr>
        <w:t>la clase política</w:t>
      </w:r>
      <w:r w:rsidR="00126961">
        <w:rPr>
          <w:lang w:val="es-ES_tradnl"/>
        </w:rPr>
        <w:t xml:space="preserve"> y de posibles alianzas</w:t>
      </w:r>
      <w:r w:rsidR="00B51D8E">
        <w:rPr>
          <w:lang w:val="es-ES_tradnl"/>
        </w:rPr>
        <w:t xml:space="preserve">, así como las motivaciones y estabilidad del voto. En el bloque sobre </w:t>
      </w:r>
      <w:r w:rsidR="00126961">
        <w:rPr>
          <w:lang w:val="es-ES_tradnl"/>
        </w:rPr>
        <w:t>identif</w:t>
      </w:r>
      <w:r w:rsidR="00FB2872">
        <w:rPr>
          <w:lang w:val="es-ES_tradnl"/>
        </w:rPr>
        <w:t>i</w:t>
      </w:r>
      <w:r w:rsidR="00126961">
        <w:rPr>
          <w:lang w:val="es-ES_tradnl"/>
        </w:rPr>
        <w:t>cación ideológica</w:t>
      </w:r>
      <w:r w:rsidR="00B51D8E">
        <w:rPr>
          <w:lang w:val="es-ES_tradnl"/>
        </w:rPr>
        <w:t xml:space="preserve"> se describen</w:t>
      </w:r>
      <w:r w:rsidR="00126961">
        <w:rPr>
          <w:lang w:val="es-ES_tradnl"/>
        </w:rPr>
        <w:t xml:space="preserve"> los</w:t>
      </w:r>
      <w:r w:rsidR="00F0761F">
        <w:rPr>
          <w:lang w:val="es-ES_tradnl"/>
        </w:rPr>
        <w:t xml:space="preserve"> </w:t>
      </w:r>
      <w:r w:rsidR="00126961">
        <w:rPr>
          <w:lang w:val="es-ES_tradnl"/>
        </w:rPr>
        <w:t>atributos</w:t>
      </w:r>
      <w:r w:rsidR="00B51D8E">
        <w:rPr>
          <w:lang w:val="es-ES_tradnl"/>
        </w:rPr>
        <w:t>, orientacio</w:t>
      </w:r>
      <w:r w:rsidR="00126961">
        <w:rPr>
          <w:lang w:val="es-ES_tradnl"/>
        </w:rPr>
        <w:t>nes y políticas que se asocia</w:t>
      </w:r>
      <w:r w:rsidR="00F212E5">
        <w:rPr>
          <w:lang w:val="es-ES_tradnl"/>
        </w:rPr>
        <w:t>n</w:t>
      </w:r>
      <w:r w:rsidR="00126961">
        <w:rPr>
          <w:lang w:val="es-ES_tradnl"/>
        </w:rPr>
        <w:t xml:space="preserve"> a las distintas ideologías</w:t>
      </w:r>
      <w:r w:rsidR="00B51D8E">
        <w:rPr>
          <w:lang w:val="es-ES_tradnl"/>
        </w:rPr>
        <w:t xml:space="preserve">. </w:t>
      </w:r>
      <w:r w:rsidR="00CA21FD">
        <w:rPr>
          <w:lang w:val="es-ES_tradnl"/>
        </w:rPr>
        <w:t>Además</w:t>
      </w:r>
      <w:r w:rsidR="006D1F47">
        <w:rPr>
          <w:lang w:val="es-ES_tradnl"/>
        </w:rPr>
        <w:t>,</w:t>
      </w:r>
      <w:r w:rsidR="00B51D8E">
        <w:rPr>
          <w:lang w:val="es-ES_tradnl"/>
        </w:rPr>
        <w:t xml:space="preserve"> se hace una valoración de contexto y de valores generales como el papel del Estado, el mercado, la desigualdad o la diversidad cultura</w:t>
      </w:r>
      <w:r w:rsidR="00F0761F">
        <w:rPr>
          <w:lang w:val="es-ES_tradnl"/>
        </w:rPr>
        <w:t>l</w:t>
      </w:r>
      <w:r w:rsidR="00B51D8E">
        <w:rPr>
          <w:lang w:val="es-ES_tradnl"/>
        </w:rPr>
        <w:t>. Un último bloque se centra en la identificación respecto a d</w:t>
      </w:r>
      <w:r w:rsidR="00FB2872">
        <w:rPr>
          <w:lang w:val="es-ES_tradnl"/>
        </w:rPr>
        <w:t>i</w:t>
      </w:r>
      <w:r w:rsidR="00B51D8E">
        <w:rPr>
          <w:lang w:val="es-ES_tradnl"/>
        </w:rPr>
        <w:t>stintos ámbitos territoriales</w:t>
      </w:r>
      <w:r w:rsidR="008F372F">
        <w:rPr>
          <w:lang w:val="es-ES_tradnl"/>
        </w:rPr>
        <w:t xml:space="preserve"> e institucionales </w:t>
      </w:r>
      <w:r w:rsidR="00B51D8E">
        <w:rPr>
          <w:lang w:val="es-ES_tradnl"/>
        </w:rPr>
        <w:t>y las preferencias sobre la organización territorial</w:t>
      </w:r>
      <w:r w:rsidR="00B34FA3">
        <w:rPr>
          <w:lang w:val="es-ES_tradnl"/>
        </w:rPr>
        <w:t>.</w:t>
      </w:r>
    </w:p>
    <w:p w14:paraId="35BC7AF5" w14:textId="2682D2C8" w:rsidR="00DB364D" w:rsidRPr="00F212E5" w:rsidRDefault="0004613E" w:rsidP="0004613E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El diseño del estudio es anterior a las elecciones municipales y autonómicas del 28 de mayo y a la convocatoria de elecciones generales. </w:t>
      </w:r>
      <w:r w:rsidR="00DB364D" w:rsidRPr="00DB364D">
        <w:rPr>
          <w:lang w:val="es-ES_tradnl"/>
        </w:rPr>
        <w:t xml:space="preserve">La información empírica ha sido obtenida a través de encuesta mediante entrevista personal (“cara a cara”) a una muestra de </w:t>
      </w:r>
      <w:r w:rsidR="00F212E5" w:rsidRPr="00F212E5">
        <w:rPr>
          <w:lang w:val="es-ES_tradnl"/>
        </w:rPr>
        <w:t xml:space="preserve">3.123 </w:t>
      </w:r>
      <w:r w:rsidR="00DB364D" w:rsidRPr="00F212E5">
        <w:rPr>
          <w:lang w:val="es-ES_tradnl"/>
        </w:rPr>
        <w:t xml:space="preserve">personas representativa de la población en España. El trabajo de campo ha sido realizado por Ipsos entre </w:t>
      </w:r>
      <w:r w:rsidR="00CA2A28">
        <w:rPr>
          <w:lang w:val="es-ES_tradnl"/>
        </w:rPr>
        <w:t xml:space="preserve">el </w:t>
      </w:r>
      <w:r w:rsidR="00F212E5" w:rsidRPr="00F212E5">
        <w:rPr>
          <w:lang w:val="es-ES_tradnl"/>
        </w:rPr>
        <w:t xml:space="preserve">12 de </w:t>
      </w:r>
      <w:r w:rsidR="00DB364D" w:rsidRPr="00F212E5">
        <w:rPr>
          <w:lang w:val="es-ES_tradnl"/>
        </w:rPr>
        <w:t>abril y</w:t>
      </w:r>
      <w:r w:rsidR="00F212E5" w:rsidRPr="00F212E5">
        <w:rPr>
          <w:lang w:val="es-ES_tradnl"/>
        </w:rPr>
        <w:t xml:space="preserve"> </w:t>
      </w:r>
      <w:r w:rsidR="00CA2A28">
        <w:rPr>
          <w:lang w:val="es-ES_tradnl"/>
        </w:rPr>
        <w:t xml:space="preserve">el </w:t>
      </w:r>
      <w:r w:rsidR="00F212E5" w:rsidRPr="00F212E5">
        <w:rPr>
          <w:lang w:val="es-ES_tradnl"/>
        </w:rPr>
        <w:t>21 d</w:t>
      </w:r>
      <w:r w:rsidR="00CA2A28">
        <w:rPr>
          <w:lang w:val="es-ES_tradnl"/>
        </w:rPr>
        <w:t>e</w:t>
      </w:r>
      <w:r w:rsidR="00DB364D" w:rsidRPr="00F212E5">
        <w:rPr>
          <w:lang w:val="es-ES_tradnl"/>
        </w:rPr>
        <w:t xml:space="preserve"> </w:t>
      </w:r>
      <w:r w:rsidR="003B49DD" w:rsidRPr="00F212E5">
        <w:rPr>
          <w:lang w:val="es-ES_tradnl"/>
        </w:rPr>
        <w:t xml:space="preserve">julio </w:t>
      </w:r>
      <w:r w:rsidR="00DB364D" w:rsidRPr="00F212E5">
        <w:rPr>
          <w:lang w:val="es-ES_tradnl"/>
        </w:rPr>
        <w:t>de 2023</w:t>
      </w:r>
      <w:r w:rsidR="006D1F47">
        <w:rPr>
          <w:lang w:val="es-ES_tradnl"/>
        </w:rPr>
        <w:t>, con un 40% realizado antes del anuncio de Elecciones generales</w:t>
      </w:r>
      <w:r w:rsidR="00DB364D" w:rsidRPr="00F212E5">
        <w:rPr>
          <w:lang w:val="es-ES_tradnl"/>
        </w:rPr>
        <w:t>.</w:t>
      </w:r>
    </w:p>
    <w:p w14:paraId="430C01E0" w14:textId="6793C388" w:rsidR="00467DE7" w:rsidRPr="00FB2872" w:rsidRDefault="00467DE7" w:rsidP="0004613E">
      <w:pPr>
        <w:spacing w:line="276" w:lineRule="auto"/>
        <w:jc w:val="both"/>
        <w:rPr>
          <w:rFonts w:ascii="BBVABentonSansLight" w:eastAsia="BBVABentonSansLight" w:hAnsi="BBVABentonSansLight" w:cs="BBVABentonSansLight"/>
          <w:b/>
          <w:color w:val="02A5A5"/>
          <w:lang w:val="es-ES"/>
        </w:rPr>
      </w:pPr>
      <w:r w:rsidRPr="00FB2872">
        <w:rPr>
          <w:rFonts w:ascii="BBVABentonSansLight" w:eastAsia="BBVABentonSansLight" w:hAnsi="BBVABentonSansLight" w:cs="BBVABentonSansLight"/>
          <w:b/>
          <w:color w:val="02A5A5"/>
          <w:lang w:val="es-ES"/>
        </w:rPr>
        <w:t xml:space="preserve">Transición y </w:t>
      </w:r>
      <w:r w:rsidR="00CA2A28">
        <w:rPr>
          <w:rFonts w:ascii="BBVABentonSansLight" w:eastAsia="BBVABentonSansLight" w:hAnsi="BBVABentonSansLight" w:cs="BBVABentonSansLight"/>
          <w:b/>
          <w:color w:val="02A5A5"/>
          <w:lang w:val="es-ES"/>
        </w:rPr>
        <w:t>C</w:t>
      </w:r>
      <w:r w:rsidRPr="00FB2872">
        <w:rPr>
          <w:rFonts w:ascii="BBVABentonSansLight" w:eastAsia="BBVABentonSansLight" w:hAnsi="BBVABentonSansLight" w:cs="BBVABentonSansLight"/>
          <w:b/>
          <w:color w:val="02A5A5"/>
          <w:lang w:val="es-ES"/>
        </w:rPr>
        <w:t>onstitución</w:t>
      </w:r>
      <w:r w:rsidR="00B51D8E">
        <w:rPr>
          <w:rFonts w:ascii="BBVABentonSansLight" w:eastAsia="BBVABentonSansLight" w:hAnsi="BBVABentonSansLight" w:cs="BBVABentonSansLight"/>
          <w:b/>
          <w:color w:val="02A5A5"/>
          <w:lang w:val="es-ES"/>
        </w:rPr>
        <w:t xml:space="preserve"> (D 18 a 23)</w:t>
      </w:r>
    </w:p>
    <w:p w14:paraId="6B0A8D5F" w14:textId="1195F800" w:rsidR="00F212E5" w:rsidRDefault="00CD2CD2" w:rsidP="0004613E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Los españoles </w:t>
      </w:r>
      <w:r w:rsidR="00CA2A28">
        <w:rPr>
          <w:lang w:val="es-ES_tradnl"/>
        </w:rPr>
        <w:t xml:space="preserve">valoran </w:t>
      </w:r>
      <w:r w:rsidR="006D1F47">
        <w:rPr>
          <w:lang w:val="es-ES_tradnl"/>
        </w:rPr>
        <w:t>favorablemente</w:t>
      </w:r>
      <w:r w:rsidR="004E04C9">
        <w:rPr>
          <w:lang w:val="es-ES_tradnl"/>
        </w:rPr>
        <w:t xml:space="preserve"> cómo se llevó a cabo la </w:t>
      </w:r>
      <w:r w:rsidR="00CA2A28">
        <w:rPr>
          <w:lang w:val="es-ES_tradnl"/>
        </w:rPr>
        <w:t>T</w:t>
      </w:r>
      <w:r w:rsidR="004E04C9">
        <w:rPr>
          <w:lang w:val="es-ES_tradnl"/>
        </w:rPr>
        <w:t xml:space="preserve">ransición política a la democracia en España </w:t>
      </w:r>
      <w:r w:rsidR="006E18BF">
        <w:rPr>
          <w:lang w:val="es-ES_tradnl"/>
        </w:rPr>
        <w:t>–</w:t>
      </w:r>
      <w:r w:rsidR="00CA2A28">
        <w:rPr>
          <w:lang w:val="es-ES_tradnl"/>
        </w:rPr>
        <w:t>calificándola de media</w:t>
      </w:r>
      <w:r w:rsidR="004E04C9">
        <w:rPr>
          <w:lang w:val="es-ES_tradnl"/>
        </w:rPr>
        <w:t xml:space="preserve"> con un 6,2 en una escala de 0 a 10</w:t>
      </w:r>
      <w:r w:rsidR="006E18BF">
        <w:rPr>
          <w:lang w:val="es-ES_tradnl"/>
        </w:rPr>
        <w:t>–</w:t>
      </w:r>
      <w:r w:rsidR="00571182">
        <w:rPr>
          <w:lang w:val="es-ES_tradnl"/>
        </w:rPr>
        <w:t>. Esta valoración positiva es transversal a la mayoría de los segmentos sociodemográficos</w:t>
      </w:r>
      <w:r>
        <w:rPr>
          <w:lang w:val="es-ES_tradnl"/>
        </w:rPr>
        <w:t xml:space="preserve">, también entre los jóvenes, </w:t>
      </w:r>
      <w:r w:rsidR="00571182">
        <w:rPr>
          <w:lang w:val="es-ES_tradnl"/>
        </w:rPr>
        <w:t>aunque se incrementa con la edad y entre quienes se identifican con la derecha. También ha</w:t>
      </w:r>
      <w:r>
        <w:rPr>
          <w:lang w:val="es-ES_tradnl"/>
        </w:rPr>
        <w:t>y</w:t>
      </w:r>
      <w:r w:rsidR="00571182">
        <w:rPr>
          <w:lang w:val="es-ES_tradnl"/>
        </w:rPr>
        <w:t xml:space="preserve"> consenso en</w:t>
      </w:r>
      <w:r w:rsidR="00CA2A28">
        <w:rPr>
          <w:lang w:val="es-ES_tradnl"/>
        </w:rPr>
        <w:t xml:space="preserve"> torno a</w:t>
      </w:r>
      <w:r w:rsidR="00571182">
        <w:rPr>
          <w:lang w:val="es-ES_tradnl"/>
        </w:rPr>
        <w:t xml:space="preserve"> la satisfacción</w:t>
      </w:r>
      <w:r w:rsidR="004E04C9">
        <w:rPr>
          <w:lang w:val="es-ES_tradnl"/>
        </w:rPr>
        <w:t xml:space="preserve"> </w:t>
      </w:r>
      <w:r w:rsidR="00571182">
        <w:rPr>
          <w:lang w:val="es-ES_tradnl"/>
        </w:rPr>
        <w:t xml:space="preserve">sobre </w:t>
      </w:r>
      <w:r w:rsidR="004E04C9">
        <w:rPr>
          <w:lang w:val="es-ES_tradnl"/>
        </w:rPr>
        <w:t>el</w:t>
      </w:r>
      <w:r w:rsidR="006E18BF">
        <w:rPr>
          <w:lang w:val="es-ES_tradnl"/>
        </w:rPr>
        <w:t xml:space="preserve"> </w:t>
      </w:r>
      <w:r w:rsidR="002B38CA">
        <w:rPr>
          <w:lang w:val="es-ES_tradnl"/>
        </w:rPr>
        <w:t>funcionamiento</w:t>
      </w:r>
      <w:r>
        <w:rPr>
          <w:lang w:val="es-ES_tradnl"/>
        </w:rPr>
        <w:t xml:space="preserve"> actual</w:t>
      </w:r>
      <w:r w:rsidR="002B38CA">
        <w:rPr>
          <w:lang w:val="es-ES_tradnl"/>
        </w:rPr>
        <w:t xml:space="preserve"> de la democracia</w:t>
      </w:r>
      <w:r w:rsidR="00F212E5">
        <w:rPr>
          <w:lang w:val="es-ES_tradnl"/>
        </w:rPr>
        <w:t xml:space="preserve"> </w:t>
      </w:r>
      <w:r w:rsidR="002B38CA">
        <w:rPr>
          <w:lang w:val="es-ES_tradnl"/>
        </w:rPr>
        <w:t>–</w:t>
      </w:r>
      <w:r w:rsidR="003C142A">
        <w:rPr>
          <w:lang w:val="es-ES_tradnl"/>
        </w:rPr>
        <w:t>un 6</w:t>
      </w:r>
      <w:r w:rsidR="000121A1">
        <w:rPr>
          <w:lang w:val="es-ES_tradnl"/>
        </w:rPr>
        <w:t>6</w:t>
      </w:r>
      <w:r w:rsidR="003C142A">
        <w:rPr>
          <w:lang w:val="es-ES_tradnl"/>
        </w:rPr>
        <w:t>%</w:t>
      </w:r>
      <w:r w:rsidR="00C42F78">
        <w:rPr>
          <w:lang w:val="es-ES_tradnl"/>
        </w:rPr>
        <w:t xml:space="preserve"> la valora con punt</w:t>
      </w:r>
      <w:r w:rsidR="006E18BF">
        <w:rPr>
          <w:lang w:val="es-ES_tradnl"/>
        </w:rPr>
        <w:t>u</w:t>
      </w:r>
      <w:r w:rsidR="00C42F78">
        <w:rPr>
          <w:lang w:val="es-ES_tradnl"/>
        </w:rPr>
        <w:t>aciones de 5 o más</w:t>
      </w:r>
      <w:r w:rsidR="006E18BF">
        <w:rPr>
          <w:lang w:val="es-ES_tradnl"/>
        </w:rPr>
        <w:t>–</w:t>
      </w:r>
      <w:r w:rsidR="00144477">
        <w:rPr>
          <w:lang w:val="es-ES_tradnl"/>
        </w:rPr>
        <w:t>. Los extremos de edad (lo</w:t>
      </w:r>
      <w:r>
        <w:rPr>
          <w:lang w:val="es-ES_tradnl"/>
        </w:rPr>
        <w:t>s</w:t>
      </w:r>
      <w:r w:rsidR="00144477">
        <w:rPr>
          <w:lang w:val="es-ES_tradnl"/>
        </w:rPr>
        <w:t xml:space="preserve"> más jóvenes y </w:t>
      </w:r>
      <w:r w:rsidR="0061531B">
        <w:rPr>
          <w:lang w:val="es-ES_tradnl"/>
        </w:rPr>
        <w:t>el segmento de má</w:t>
      </w:r>
      <w:r w:rsidR="00AC7145">
        <w:rPr>
          <w:lang w:val="es-ES_tradnl"/>
        </w:rPr>
        <w:t>s de 64 años</w:t>
      </w:r>
      <w:r w:rsidR="00144477">
        <w:rPr>
          <w:lang w:val="es-ES_tradnl"/>
        </w:rPr>
        <w:t>)</w:t>
      </w:r>
      <w:r w:rsidR="007C0079">
        <w:rPr>
          <w:lang w:val="es-ES_tradnl"/>
        </w:rPr>
        <w:t xml:space="preserve">, </w:t>
      </w:r>
      <w:r w:rsidR="00144477">
        <w:rPr>
          <w:lang w:val="es-ES_tradnl"/>
        </w:rPr>
        <w:t xml:space="preserve">junto con los </w:t>
      </w:r>
      <w:r w:rsidR="007C0079">
        <w:rPr>
          <w:lang w:val="es-ES_tradnl"/>
        </w:rPr>
        <w:t xml:space="preserve">que tienen mayor nivel de estudios e interés en la política </w:t>
      </w:r>
      <w:r w:rsidR="00144477">
        <w:rPr>
          <w:lang w:val="es-ES_tradnl"/>
        </w:rPr>
        <w:t>tienen una valoraci</w:t>
      </w:r>
      <w:r>
        <w:rPr>
          <w:lang w:val="es-ES_tradnl"/>
        </w:rPr>
        <w:t>ón más favor</w:t>
      </w:r>
      <w:r w:rsidR="00AF1AD0">
        <w:rPr>
          <w:lang w:val="es-ES_tradnl"/>
        </w:rPr>
        <w:t>able</w:t>
      </w:r>
      <w:r w:rsidR="004E04C9">
        <w:rPr>
          <w:lang w:val="es-ES_tradnl"/>
        </w:rPr>
        <w:t>.</w:t>
      </w:r>
      <w:r w:rsidR="006E18BF">
        <w:rPr>
          <w:lang w:val="es-ES_tradnl"/>
        </w:rPr>
        <w:t xml:space="preserve"> </w:t>
      </w:r>
    </w:p>
    <w:p w14:paraId="3E7FAEEF" w14:textId="3CE2FE9B" w:rsidR="00F0761F" w:rsidRDefault="004E04C9" w:rsidP="0004613E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Esa valoración positiva</w:t>
      </w:r>
      <w:r w:rsidR="006E18BF">
        <w:rPr>
          <w:lang w:val="es-ES_tradnl"/>
        </w:rPr>
        <w:t xml:space="preserve"> </w:t>
      </w:r>
      <w:r w:rsidR="00AC7145">
        <w:rPr>
          <w:lang w:val="es-ES_tradnl"/>
        </w:rPr>
        <w:t xml:space="preserve">global </w:t>
      </w:r>
      <w:r w:rsidR="002B38CA">
        <w:rPr>
          <w:lang w:val="es-ES_tradnl"/>
        </w:rPr>
        <w:t xml:space="preserve">se manifiesta con mayor énfasis al </w:t>
      </w:r>
      <w:r w:rsidR="00E85F30">
        <w:rPr>
          <w:lang w:val="es-ES_tradnl"/>
        </w:rPr>
        <w:t xml:space="preserve">estimar </w:t>
      </w:r>
      <w:r w:rsidR="002B38CA">
        <w:rPr>
          <w:lang w:val="es-ES_tradnl"/>
        </w:rPr>
        <w:t xml:space="preserve">aspectos concretos de </w:t>
      </w:r>
      <w:r w:rsidR="002B38CA">
        <w:rPr>
          <w:lang w:val="es-ES_tradnl"/>
        </w:rPr>
        <w:lastRenderedPageBreak/>
        <w:t>la democracia: son mayoría quienes están satisfechos con el grado de la libertad de expresión, el respeto de las leyes y</w:t>
      </w:r>
      <w:r w:rsidR="0061531B">
        <w:rPr>
          <w:lang w:val="es-ES_tradnl"/>
        </w:rPr>
        <w:t xml:space="preserve"> de</w:t>
      </w:r>
      <w:r w:rsidR="002B38CA">
        <w:rPr>
          <w:lang w:val="es-ES_tradnl"/>
        </w:rPr>
        <w:t xml:space="preserve"> la Constitución, el respeto de los derechos y libertades</w:t>
      </w:r>
      <w:r w:rsidR="00AF1AD0">
        <w:rPr>
          <w:lang w:val="es-ES_tradnl"/>
        </w:rPr>
        <w:t>,</w:t>
      </w:r>
      <w:r w:rsidR="002B38CA">
        <w:rPr>
          <w:lang w:val="es-ES_tradnl"/>
        </w:rPr>
        <w:t xml:space="preserve"> </w:t>
      </w:r>
      <w:r w:rsidR="00375E8F">
        <w:rPr>
          <w:lang w:val="es-ES_tradnl"/>
        </w:rPr>
        <w:t xml:space="preserve">y </w:t>
      </w:r>
      <w:r w:rsidR="002B38CA">
        <w:rPr>
          <w:lang w:val="es-ES_tradnl"/>
        </w:rPr>
        <w:t>el nivel medio de vida alcanzado en España</w:t>
      </w:r>
      <w:r w:rsidR="004A648B">
        <w:rPr>
          <w:lang w:val="es-ES_tradnl"/>
        </w:rPr>
        <w:t xml:space="preserve">. Por contra, un </w:t>
      </w:r>
      <w:r w:rsidR="003267C0">
        <w:rPr>
          <w:lang w:val="es-ES_tradnl"/>
        </w:rPr>
        <w:t>5</w:t>
      </w:r>
      <w:r w:rsidR="007C0079">
        <w:rPr>
          <w:lang w:val="es-ES_tradnl"/>
        </w:rPr>
        <w:t>6</w:t>
      </w:r>
      <w:r w:rsidR="004A648B">
        <w:rPr>
          <w:lang w:val="es-ES_tradnl"/>
        </w:rPr>
        <w:t>% expresa insatisfacción por el tono actual del debate entre los líderes político</w:t>
      </w:r>
      <w:r w:rsidR="005E2EB2">
        <w:rPr>
          <w:lang w:val="es-ES_tradnl"/>
        </w:rPr>
        <w:t>s</w:t>
      </w:r>
      <w:r w:rsidR="004A648B">
        <w:rPr>
          <w:lang w:val="es-ES_tradnl"/>
        </w:rPr>
        <w:t xml:space="preserve"> </w:t>
      </w:r>
      <w:r w:rsidR="00375E8F">
        <w:rPr>
          <w:lang w:val="es-ES_tradnl"/>
        </w:rPr>
        <w:t>(</w:t>
      </w:r>
      <w:r w:rsidR="00FD4DE8">
        <w:rPr>
          <w:lang w:val="es-ES_tradnl"/>
        </w:rPr>
        <w:t xml:space="preserve">y de ellos, </w:t>
      </w:r>
      <w:r w:rsidR="003267C0">
        <w:rPr>
          <w:lang w:val="es-ES_tradnl"/>
        </w:rPr>
        <w:t>un 3</w:t>
      </w:r>
      <w:r w:rsidR="007C0079">
        <w:rPr>
          <w:lang w:val="es-ES_tradnl"/>
        </w:rPr>
        <w:t>8</w:t>
      </w:r>
      <w:r w:rsidR="003267C0">
        <w:rPr>
          <w:lang w:val="es-ES_tradnl"/>
        </w:rPr>
        <w:t xml:space="preserve">% </w:t>
      </w:r>
      <w:r w:rsidR="004A648B">
        <w:rPr>
          <w:lang w:val="es-ES_tradnl"/>
        </w:rPr>
        <w:t xml:space="preserve">le da una puntuación entre 0 y 2 </w:t>
      </w:r>
      <w:r w:rsidR="003267C0">
        <w:rPr>
          <w:lang w:val="es-ES_tradnl"/>
        </w:rPr>
        <w:t xml:space="preserve">en una escala de 0 a </w:t>
      </w:r>
      <w:r w:rsidR="004A648B">
        <w:rPr>
          <w:lang w:val="es-ES_tradnl"/>
        </w:rPr>
        <w:t>10</w:t>
      </w:r>
      <w:r w:rsidR="00AC7145">
        <w:rPr>
          <w:lang w:val="es-ES_tradnl"/>
        </w:rPr>
        <w:t>, es decir, expresa con la mayor intensidad la desaprobación del tono del debate político</w:t>
      </w:r>
      <w:r w:rsidR="00375E8F">
        <w:rPr>
          <w:lang w:val="es-ES_tradnl"/>
        </w:rPr>
        <w:t>)</w:t>
      </w:r>
      <w:r w:rsidR="004A648B">
        <w:rPr>
          <w:lang w:val="es-ES_tradnl"/>
        </w:rPr>
        <w:t>.</w:t>
      </w:r>
    </w:p>
    <w:p w14:paraId="1371CFD0" w14:textId="26A5B78F" w:rsidR="004A648B" w:rsidRDefault="00AF1AD0" w:rsidP="0004613E">
      <w:pPr>
        <w:spacing w:line="276" w:lineRule="auto"/>
        <w:jc w:val="both"/>
        <w:rPr>
          <w:lang w:val="es-ES_tradnl"/>
        </w:rPr>
      </w:pPr>
      <w:r w:rsidRPr="00FB2872">
        <w:rPr>
          <w:lang w:val="es-ES"/>
        </w:rPr>
        <w:t>Los españoles consideran que derechos característicos del Estado de Bienestar (salud y educación) y derechos políticos (derecho de reunión-asociación, huelga y expresión) están actualmente garantizados en España. Un porcentaje algo menor cree lo mismo respecto al derecho a la inviolabilidad del domicilio, mientras que son mayoría quienes creen que no están garantizados derechos sociales como el derecho al trabajo y a una vivienda digna</w:t>
      </w:r>
      <w:r>
        <w:rPr>
          <w:lang w:val="es-ES"/>
        </w:rPr>
        <w:t>.</w:t>
      </w:r>
      <w:r w:rsidR="004A648B">
        <w:rPr>
          <w:lang w:val="es-ES_tradnl"/>
        </w:rPr>
        <w:t xml:space="preserve"> </w:t>
      </w:r>
    </w:p>
    <w:p w14:paraId="507AFDE5" w14:textId="0DB0FACA" w:rsidR="00144477" w:rsidRDefault="0004613E" w:rsidP="0004613E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En cuanto a la actual Constitución, mientras que una mayoría relativa de los españoles</w:t>
      </w:r>
      <w:r w:rsidR="004A648B">
        <w:rPr>
          <w:lang w:val="es-ES_tradnl"/>
        </w:rPr>
        <w:t xml:space="preserve"> (3</w:t>
      </w:r>
      <w:r w:rsidR="007C0079">
        <w:rPr>
          <w:lang w:val="es-ES_tradnl"/>
        </w:rPr>
        <w:t>8</w:t>
      </w:r>
      <w:r w:rsidR="004A648B">
        <w:rPr>
          <w:lang w:val="es-ES_tradnl"/>
        </w:rPr>
        <w:t>%)</w:t>
      </w:r>
      <w:r>
        <w:rPr>
          <w:lang w:val="es-ES_tradnl"/>
        </w:rPr>
        <w:t xml:space="preserve"> considera que es válida y solo necesita retoques parciales</w:t>
      </w:r>
      <w:r w:rsidR="004A648B">
        <w:rPr>
          <w:lang w:val="es-ES_tradnl"/>
        </w:rPr>
        <w:t>, un 31%</w:t>
      </w:r>
      <w:r>
        <w:rPr>
          <w:lang w:val="es-ES_tradnl"/>
        </w:rPr>
        <w:t xml:space="preserve"> de los encuestados opina que está desfasada y necesita reformas profundas. </w:t>
      </w:r>
      <w:r w:rsidR="00144477">
        <w:rPr>
          <w:lang w:val="es-ES_tradnl"/>
        </w:rPr>
        <w:t xml:space="preserve">Los que se </w:t>
      </w:r>
      <w:r w:rsidR="007C0079">
        <w:rPr>
          <w:lang w:val="es-ES_tradnl"/>
        </w:rPr>
        <w:t>sitúan</w:t>
      </w:r>
      <w:r w:rsidR="00144477">
        <w:rPr>
          <w:lang w:val="es-ES_tradnl"/>
        </w:rPr>
        <w:t xml:space="preserve"> a la derecha y los que tienen un interés alto por la política son los que se </w:t>
      </w:r>
      <w:r w:rsidR="007C0079">
        <w:rPr>
          <w:lang w:val="es-ES_tradnl"/>
        </w:rPr>
        <w:t>inclinan</w:t>
      </w:r>
      <w:r w:rsidR="00144477">
        <w:rPr>
          <w:lang w:val="es-ES_tradnl"/>
        </w:rPr>
        <w:t xml:space="preserve"> por una reforma menos profunda</w:t>
      </w:r>
      <w:r w:rsidR="003E0FC4">
        <w:rPr>
          <w:lang w:val="es-ES_tradnl"/>
        </w:rPr>
        <w:t>.</w:t>
      </w:r>
    </w:p>
    <w:p w14:paraId="606A8936" w14:textId="773B2D39" w:rsidR="00AF1AD0" w:rsidRDefault="003E0FC4" w:rsidP="0004613E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Respecto al cumplimiento de la legalidad, </w:t>
      </w:r>
      <w:r w:rsidR="0004613E">
        <w:rPr>
          <w:lang w:val="es-ES_tradnl"/>
        </w:rPr>
        <w:t xml:space="preserve">incluso admitiendo que en democracia todo puede cambiarse, un 78% </w:t>
      </w:r>
      <w:r>
        <w:rPr>
          <w:lang w:val="es-ES_tradnl"/>
        </w:rPr>
        <w:t>cree</w:t>
      </w:r>
      <w:r w:rsidR="0004613E">
        <w:rPr>
          <w:lang w:val="es-ES_tradnl"/>
        </w:rPr>
        <w:t xml:space="preserve"> que cualquier cambio debe hacerse cumpliendo las leyes vigentes</w:t>
      </w:r>
      <w:r w:rsidR="00AF1AD0">
        <w:rPr>
          <w:lang w:val="es-ES_tradnl"/>
        </w:rPr>
        <w:t xml:space="preserve">, </w:t>
      </w:r>
      <w:r w:rsidR="00AF1AD0" w:rsidRPr="00FB2872">
        <w:rPr>
          <w:lang w:val="es-ES"/>
        </w:rPr>
        <w:t>una visión que se incrementa aún más entre quienes se declaran de derecha y de centro</w:t>
      </w:r>
      <w:r w:rsidR="0004613E">
        <w:rPr>
          <w:lang w:val="es-ES_tradnl"/>
        </w:rPr>
        <w:t>.</w:t>
      </w:r>
    </w:p>
    <w:p w14:paraId="5AFF074F" w14:textId="5BD7E94B" w:rsidR="00AF1AD0" w:rsidRPr="00FB2872" w:rsidRDefault="00AF1AD0" w:rsidP="0004613E">
      <w:pPr>
        <w:spacing w:line="276" w:lineRule="auto"/>
        <w:jc w:val="both"/>
        <w:rPr>
          <w:rFonts w:ascii="BBVABentonSansLight" w:eastAsia="BBVABentonSansLight" w:hAnsi="BBVABentonSansLight" w:cs="BBVABentonSansLight"/>
          <w:b/>
          <w:color w:val="02A5A5"/>
          <w:lang w:val="es-ES"/>
        </w:rPr>
      </w:pPr>
      <w:r w:rsidRPr="00FB2872">
        <w:rPr>
          <w:rFonts w:ascii="BBVABentonSansLight" w:eastAsia="BBVABentonSansLight" w:hAnsi="BBVABentonSansLight" w:cs="BBVABentonSansLight"/>
          <w:b/>
          <w:color w:val="02A5A5"/>
          <w:lang w:val="es-ES"/>
        </w:rPr>
        <w:t>Confianza en las instituciones</w:t>
      </w:r>
      <w:r w:rsidR="00B50A05">
        <w:rPr>
          <w:rFonts w:ascii="BBVABentonSansLight" w:eastAsia="BBVABentonSansLight" w:hAnsi="BBVABentonSansLight" w:cs="BBVABentonSansLight"/>
          <w:b/>
          <w:color w:val="02A5A5"/>
          <w:lang w:val="es-ES"/>
        </w:rPr>
        <w:t>, en los partidos y en la clase política</w:t>
      </w:r>
      <w:r w:rsidR="00B51D8E">
        <w:rPr>
          <w:rFonts w:ascii="BBVABentonSansLight" w:eastAsia="BBVABentonSansLight" w:hAnsi="BBVABentonSansLight" w:cs="BBVABentonSansLight"/>
          <w:b/>
          <w:color w:val="02A5A5"/>
          <w:lang w:val="es-ES"/>
        </w:rPr>
        <w:t xml:space="preserve"> (D. 25 a</w:t>
      </w:r>
      <w:r w:rsidR="00B50A05">
        <w:rPr>
          <w:rFonts w:ascii="BBVABentonSansLight" w:eastAsia="BBVABentonSansLight" w:hAnsi="BBVABentonSansLight" w:cs="BBVABentonSansLight"/>
          <w:b/>
          <w:color w:val="02A5A5"/>
          <w:lang w:val="es-ES"/>
        </w:rPr>
        <w:t xml:space="preserve"> 3</w:t>
      </w:r>
      <w:r w:rsidR="00CA21FD">
        <w:rPr>
          <w:rFonts w:ascii="BBVABentonSansLight" w:eastAsia="BBVABentonSansLight" w:hAnsi="BBVABentonSansLight" w:cs="BBVABentonSansLight"/>
          <w:b/>
          <w:color w:val="02A5A5"/>
          <w:lang w:val="es-ES"/>
        </w:rPr>
        <w:t>6</w:t>
      </w:r>
      <w:r w:rsidR="00B50A05">
        <w:rPr>
          <w:rFonts w:ascii="BBVABentonSansLight" w:eastAsia="BBVABentonSansLight" w:hAnsi="BBVABentonSansLight" w:cs="BBVABentonSansLight"/>
          <w:b/>
          <w:color w:val="02A5A5"/>
          <w:lang w:val="es-ES"/>
        </w:rPr>
        <w:t>)</w:t>
      </w:r>
    </w:p>
    <w:p w14:paraId="4CE61DFA" w14:textId="1C050732" w:rsidR="004C286E" w:rsidRDefault="004C286E" w:rsidP="0004613E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La confianza de los españoles en las instituciones es mayoritaria en el caso de las universidades, la policía, el ejército, los ayuntamientos y</w:t>
      </w:r>
      <w:r w:rsidR="0025034B">
        <w:rPr>
          <w:lang w:val="es-ES_tradnl"/>
        </w:rPr>
        <w:t xml:space="preserve"> gobiernos autonómicos, las ONG</w:t>
      </w:r>
      <w:r>
        <w:rPr>
          <w:lang w:val="es-ES_tradnl"/>
        </w:rPr>
        <w:t xml:space="preserve"> </w:t>
      </w:r>
      <w:r w:rsidR="007E7B27">
        <w:rPr>
          <w:lang w:val="es-ES_tradnl"/>
        </w:rPr>
        <w:t>y</w:t>
      </w:r>
      <w:r>
        <w:rPr>
          <w:lang w:val="es-ES_tradnl"/>
        </w:rPr>
        <w:t xml:space="preserve"> los tribunales de Justicia. </w:t>
      </w:r>
    </w:p>
    <w:p w14:paraId="34258879" w14:textId="29F9F63D" w:rsidR="0004613E" w:rsidRDefault="00271620" w:rsidP="0004613E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En cuanto a los partidos políticos, l</w:t>
      </w:r>
      <w:r w:rsidR="0004613E">
        <w:rPr>
          <w:lang w:val="es-ES_tradnl"/>
        </w:rPr>
        <w:t xml:space="preserve">os ciudadanos están mayoritariamente de acuerdo en reconocer </w:t>
      </w:r>
      <w:r>
        <w:rPr>
          <w:lang w:val="es-ES_tradnl"/>
        </w:rPr>
        <w:t xml:space="preserve">su </w:t>
      </w:r>
      <w:r w:rsidR="0004613E">
        <w:rPr>
          <w:lang w:val="es-ES_tradnl"/>
        </w:rPr>
        <w:t xml:space="preserve">papel </w:t>
      </w:r>
      <w:r w:rsidR="004B6EA7">
        <w:rPr>
          <w:lang w:val="es-ES_tradnl"/>
        </w:rPr>
        <w:t xml:space="preserve">fundamental </w:t>
      </w:r>
      <w:r w:rsidR="0004613E">
        <w:rPr>
          <w:lang w:val="es-ES_tradnl"/>
        </w:rPr>
        <w:t>en democracia (</w:t>
      </w:r>
      <w:r w:rsidR="003267C0">
        <w:rPr>
          <w:lang w:val="es-ES_tradnl"/>
        </w:rPr>
        <w:t>6</w:t>
      </w:r>
      <w:r w:rsidR="007C0079">
        <w:rPr>
          <w:lang w:val="es-ES_tradnl"/>
        </w:rPr>
        <w:t>8</w:t>
      </w:r>
      <w:r w:rsidR="0004613E">
        <w:rPr>
          <w:lang w:val="es-ES_tradnl"/>
        </w:rPr>
        <w:t xml:space="preserve">%), pero en una proporción similar afirman que los partidos actuales no les representan </w:t>
      </w:r>
      <w:r w:rsidR="007E7B27">
        <w:rPr>
          <w:lang w:val="es-ES_tradnl"/>
        </w:rPr>
        <w:t xml:space="preserve">adecuadamente </w:t>
      </w:r>
      <w:r w:rsidR="0004613E">
        <w:rPr>
          <w:lang w:val="es-ES_tradnl"/>
        </w:rPr>
        <w:t>(</w:t>
      </w:r>
      <w:r w:rsidR="003267C0">
        <w:rPr>
          <w:lang w:val="es-ES_tradnl"/>
        </w:rPr>
        <w:t>6</w:t>
      </w:r>
      <w:r w:rsidR="007C0079">
        <w:rPr>
          <w:lang w:val="es-ES_tradnl"/>
        </w:rPr>
        <w:t>3</w:t>
      </w:r>
      <w:r w:rsidR="0004613E">
        <w:rPr>
          <w:lang w:val="es-ES_tradnl"/>
        </w:rPr>
        <w:t>%) y todavía son más quienes creen que los partidos no prestan atención a los asuntos que de verdad importan a los ciudadanos (7</w:t>
      </w:r>
      <w:r w:rsidR="007C0079">
        <w:rPr>
          <w:lang w:val="es-ES_tradnl"/>
        </w:rPr>
        <w:t>5</w:t>
      </w:r>
      <w:r w:rsidR="0004613E">
        <w:rPr>
          <w:lang w:val="es-ES_tradnl"/>
        </w:rPr>
        <w:t>%) y quienes están de acuerdo en afirmar que hay mucha corrupción en los partidos (8</w:t>
      </w:r>
      <w:r w:rsidR="007C0079">
        <w:rPr>
          <w:lang w:val="es-ES_tradnl"/>
        </w:rPr>
        <w:t>7</w:t>
      </w:r>
      <w:r w:rsidR="0004613E">
        <w:rPr>
          <w:lang w:val="es-ES_tradnl"/>
        </w:rPr>
        <w:t>%).</w:t>
      </w:r>
    </w:p>
    <w:p w14:paraId="71F99F83" w14:textId="76960390" w:rsidR="0050243A" w:rsidRPr="000704F7" w:rsidRDefault="000704F7" w:rsidP="000704F7">
      <w:pPr>
        <w:spacing w:line="276" w:lineRule="auto"/>
        <w:jc w:val="both"/>
        <w:rPr>
          <w:lang w:val="es-ES"/>
        </w:rPr>
      </w:pPr>
      <w:r w:rsidRPr="000704F7">
        <w:rPr>
          <w:lang w:val="es-ES"/>
        </w:rPr>
        <w:t xml:space="preserve">En línea con la opinión </w:t>
      </w:r>
      <w:r w:rsidR="007E7B27">
        <w:rPr>
          <w:lang w:val="es-ES"/>
        </w:rPr>
        <w:t xml:space="preserve">crítica </w:t>
      </w:r>
      <w:r w:rsidRPr="000704F7">
        <w:rPr>
          <w:lang w:val="es-ES"/>
        </w:rPr>
        <w:t xml:space="preserve">sobre los partidos políticos, </w:t>
      </w:r>
      <w:r w:rsidR="007E7B27">
        <w:rPr>
          <w:lang w:val="es-ES"/>
        </w:rPr>
        <w:t>se detecta</w:t>
      </w:r>
      <w:r w:rsidRPr="000704F7">
        <w:rPr>
          <w:lang w:val="es-ES"/>
        </w:rPr>
        <w:t xml:space="preserve"> una fuerte desafección de los ciudadanos respecto a la clase política</w:t>
      </w:r>
      <w:r w:rsidR="007E7B27">
        <w:rPr>
          <w:lang w:val="es-ES"/>
        </w:rPr>
        <w:t xml:space="preserve">, siendo </w:t>
      </w:r>
      <w:r w:rsidRPr="000704F7">
        <w:rPr>
          <w:lang w:val="es-ES"/>
        </w:rPr>
        <w:t>percibida como un colectivo más preocupado por sus propios intereses que por los de la s</w:t>
      </w:r>
      <w:r w:rsidR="00F0761F">
        <w:rPr>
          <w:lang w:val="es-ES"/>
        </w:rPr>
        <w:t>ociedad</w:t>
      </w:r>
      <w:r w:rsidR="00CA2A28">
        <w:rPr>
          <w:lang w:val="es-ES"/>
        </w:rPr>
        <w:t xml:space="preserve"> (81%)</w:t>
      </w:r>
      <w:r w:rsidR="0050243A">
        <w:rPr>
          <w:lang w:val="es-ES"/>
        </w:rPr>
        <w:t xml:space="preserve"> </w:t>
      </w:r>
      <w:r w:rsidR="00F0761F">
        <w:rPr>
          <w:lang w:val="es-ES"/>
        </w:rPr>
        <w:t xml:space="preserve">y, también, que tiende </w:t>
      </w:r>
      <w:r w:rsidR="007C0079" w:rsidRPr="000704F7">
        <w:rPr>
          <w:lang w:val="es-ES"/>
        </w:rPr>
        <w:t>a dividir</w:t>
      </w:r>
      <w:r w:rsidRPr="000704F7">
        <w:rPr>
          <w:lang w:val="es-ES"/>
        </w:rPr>
        <w:t xml:space="preserve"> a la </w:t>
      </w:r>
      <w:r w:rsidRPr="000704F7">
        <w:rPr>
          <w:lang w:val="es-ES"/>
        </w:rPr>
        <w:lastRenderedPageBreak/>
        <w:t>sociedad</w:t>
      </w:r>
      <w:r w:rsidR="0050243A">
        <w:rPr>
          <w:lang w:val="es-ES"/>
        </w:rPr>
        <w:t xml:space="preserve"> (73%)</w:t>
      </w:r>
      <w:r w:rsidRPr="000704F7">
        <w:rPr>
          <w:lang w:val="es-ES"/>
        </w:rPr>
        <w:t>.</w:t>
      </w:r>
    </w:p>
    <w:p w14:paraId="1EF14B72" w14:textId="3C01E118" w:rsidR="0004613E" w:rsidRDefault="00144477" w:rsidP="0004613E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Un 7</w:t>
      </w:r>
      <w:r w:rsidR="007C0079">
        <w:rPr>
          <w:lang w:val="es-ES_tradnl"/>
        </w:rPr>
        <w:t>8</w:t>
      </w:r>
      <w:r>
        <w:rPr>
          <w:lang w:val="es-ES_tradnl"/>
        </w:rPr>
        <w:t>% afirma</w:t>
      </w:r>
      <w:r w:rsidR="000704F7">
        <w:rPr>
          <w:lang w:val="es-ES_tradnl"/>
        </w:rPr>
        <w:t xml:space="preserve"> que</w:t>
      </w:r>
      <w:r>
        <w:rPr>
          <w:lang w:val="es-ES_tradnl"/>
        </w:rPr>
        <w:t xml:space="preserve"> est</w:t>
      </w:r>
      <w:r w:rsidR="0025034B">
        <w:rPr>
          <w:lang w:val="es-ES_tradnl"/>
        </w:rPr>
        <w:t>aría</w:t>
      </w:r>
      <w:r>
        <w:rPr>
          <w:lang w:val="es-ES_tradnl"/>
        </w:rPr>
        <w:t xml:space="preserve"> de acuerdo con </w:t>
      </w:r>
      <w:r w:rsidR="0004613E">
        <w:rPr>
          <w:lang w:val="es-ES_tradnl"/>
        </w:rPr>
        <w:t xml:space="preserve">que las decisiones importantes </w:t>
      </w:r>
      <w:r w:rsidR="00F0761F">
        <w:rPr>
          <w:lang w:val="es-ES_tradnl"/>
        </w:rPr>
        <w:t>fueran</w:t>
      </w:r>
      <w:r>
        <w:rPr>
          <w:lang w:val="es-ES_tradnl"/>
        </w:rPr>
        <w:t xml:space="preserve"> </w:t>
      </w:r>
      <w:r w:rsidR="0004613E">
        <w:rPr>
          <w:lang w:val="es-ES_tradnl"/>
        </w:rPr>
        <w:t>tom</w:t>
      </w:r>
      <w:r>
        <w:rPr>
          <w:lang w:val="es-ES_tradnl"/>
        </w:rPr>
        <w:t xml:space="preserve">adas por </w:t>
      </w:r>
      <w:r w:rsidR="0004613E">
        <w:rPr>
          <w:lang w:val="es-ES_tradnl"/>
        </w:rPr>
        <w:t xml:space="preserve">expertos y no </w:t>
      </w:r>
      <w:r>
        <w:rPr>
          <w:lang w:val="es-ES_tradnl"/>
        </w:rPr>
        <w:t xml:space="preserve">por </w:t>
      </w:r>
      <w:r w:rsidR="0004613E">
        <w:rPr>
          <w:lang w:val="es-ES_tradnl"/>
        </w:rPr>
        <w:t>los políticos</w:t>
      </w:r>
      <w:r w:rsidR="007E7B27">
        <w:rPr>
          <w:lang w:val="es-ES_tradnl"/>
        </w:rPr>
        <w:t>, una p</w:t>
      </w:r>
      <w:r w:rsidR="002C4F56">
        <w:rPr>
          <w:lang w:val="es-ES_tradnl"/>
        </w:rPr>
        <w:t>referencia que seguramente está</w:t>
      </w:r>
      <w:r w:rsidR="007E7B27">
        <w:rPr>
          <w:lang w:val="es-ES_tradnl"/>
        </w:rPr>
        <w:t xml:space="preserve"> asociada a los atributos de competencia y objetividad de los expertos, altamente valorados, pero no al rechazo del rol de los políticos en general.</w:t>
      </w:r>
      <w:r w:rsidR="0004613E">
        <w:rPr>
          <w:lang w:val="es-ES_tradnl"/>
        </w:rPr>
        <w:t xml:space="preserve"> </w:t>
      </w:r>
    </w:p>
    <w:p w14:paraId="29E824D0" w14:textId="4D6DBE08" w:rsidR="0004613E" w:rsidRPr="0004613E" w:rsidRDefault="00B50A05" w:rsidP="0004613E">
      <w:pPr>
        <w:spacing w:line="276" w:lineRule="auto"/>
        <w:jc w:val="both"/>
        <w:rPr>
          <w:rFonts w:ascii="BBVABentonSansLight" w:eastAsia="BBVABentonSansLight" w:hAnsi="BBVABentonSansLight" w:cs="BBVABentonSansLight"/>
          <w:b/>
          <w:color w:val="02A5A5"/>
          <w:lang w:val="es-ES"/>
        </w:rPr>
      </w:pPr>
      <w:r>
        <w:rPr>
          <w:rFonts w:ascii="BBVABentonSansLight" w:eastAsia="BBVABentonSansLight" w:hAnsi="BBVABentonSansLight" w:cs="BBVABentonSansLight"/>
          <w:b/>
          <w:color w:val="02A5A5"/>
          <w:lang w:val="es-ES"/>
        </w:rPr>
        <w:t>Identif</w:t>
      </w:r>
      <w:r w:rsidR="00FB2872">
        <w:rPr>
          <w:rFonts w:ascii="BBVABentonSansLight" w:eastAsia="BBVABentonSansLight" w:hAnsi="BBVABentonSansLight" w:cs="BBVABentonSansLight"/>
          <w:b/>
          <w:color w:val="02A5A5"/>
          <w:lang w:val="es-ES"/>
        </w:rPr>
        <w:t>i</w:t>
      </w:r>
      <w:r>
        <w:rPr>
          <w:rFonts w:ascii="BBVABentonSansLight" w:eastAsia="BBVABentonSansLight" w:hAnsi="BBVABentonSansLight" w:cs="BBVABentonSansLight"/>
          <w:b/>
          <w:color w:val="02A5A5"/>
          <w:lang w:val="es-ES"/>
        </w:rPr>
        <w:t>cación ideológica</w:t>
      </w:r>
      <w:r w:rsidR="0035101C">
        <w:rPr>
          <w:rFonts w:ascii="BBVABentonSansLight" w:eastAsia="BBVABentonSansLight" w:hAnsi="BBVABentonSansLight" w:cs="BBVABentonSansLight"/>
          <w:b/>
          <w:color w:val="02A5A5"/>
          <w:lang w:val="es-ES"/>
        </w:rPr>
        <w:t xml:space="preserve"> </w:t>
      </w:r>
    </w:p>
    <w:p w14:paraId="103E9FB8" w14:textId="6B35605E" w:rsidR="00CE1907" w:rsidRPr="00FB2872" w:rsidRDefault="00CE1907" w:rsidP="0004613E">
      <w:pPr>
        <w:spacing w:line="276" w:lineRule="auto"/>
        <w:jc w:val="both"/>
        <w:rPr>
          <w:lang w:val="es-ES"/>
        </w:rPr>
      </w:pPr>
      <w:r>
        <w:rPr>
          <w:lang w:val="es-ES_tradnl"/>
        </w:rPr>
        <w:t xml:space="preserve">La concepción política de la mayoría de los españoles se ha configurado sobre todo durante la etapa de su juventud, incluso del colegio, y más de un tercio atribuye a la familia la mayor influencia </w:t>
      </w:r>
      <w:r w:rsidR="0061531B">
        <w:rPr>
          <w:lang w:val="es-ES_tradnl"/>
        </w:rPr>
        <w:t>en</w:t>
      </w:r>
      <w:r>
        <w:rPr>
          <w:lang w:val="es-ES_tradnl"/>
        </w:rPr>
        <w:t xml:space="preserve"> </w:t>
      </w:r>
      <w:r w:rsidR="00296E34">
        <w:rPr>
          <w:lang w:val="es-ES_tradnl"/>
        </w:rPr>
        <w:t>el modelado de sus respectivas orientaciones y preferencias políticas</w:t>
      </w:r>
      <w:r w:rsidR="00F212E5">
        <w:rPr>
          <w:lang w:val="es-ES_tradnl"/>
        </w:rPr>
        <w:t xml:space="preserve">. </w:t>
      </w:r>
      <w:r w:rsidR="0035101C">
        <w:rPr>
          <w:lang w:val="es-ES_tradnl"/>
        </w:rPr>
        <w:t xml:space="preserve"> </w:t>
      </w:r>
      <w:r w:rsidR="00B64F06">
        <w:rPr>
          <w:lang w:val="es-ES_tradnl"/>
        </w:rPr>
        <w:t>(D 41 y 42)</w:t>
      </w:r>
    </w:p>
    <w:p w14:paraId="6845F30E" w14:textId="04E9D0D8" w:rsidR="000704F7" w:rsidRDefault="0004613E" w:rsidP="000704F7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Más de la mitad de la población </w:t>
      </w:r>
      <w:r w:rsidR="003267C0">
        <w:rPr>
          <w:lang w:val="es-ES_tradnl"/>
        </w:rPr>
        <w:t>no siente que la partición ideológica</w:t>
      </w:r>
      <w:r w:rsidR="00375E8F">
        <w:rPr>
          <w:lang w:val="es-ES_tradnl"/>
        </w:rPr>
        <w:t xml:space="preserve"> </w:t>
      </w:r>
      <w:r w:rsidR="003267C0">
        <w:rPr>
          <w:lang w:val="es-ES_tradnl"/>
        </w:rPr>
        <w:t xml:space="preserve">entre izquierda y derecha represente </w:t>
      </w:r>
      <w:r w:rsidR="00A76F13">
        <w:rPr>
          <w:lang w:val="es-ES_tradnl"/>
        </w:rPr>
        <w:t xml:space="preserve">adecuadamente </w:t>
      </w:r>
      <w:r w:rsidR="003267C0">
        <w:rPr>
          <w:lang w:val="es-ES_tradnl"/>
        </w:rPr>
        <w:t>su posición política</w:t>
      </w:r>
      <w:r w:rsidR="0035101C">
        <w:rPr>
          <w:lang w:val="es-ES_tradnl"/>
        </w:rPr>
        <w:t xml:space="preserve"> </w:t>
      </w:r>
      <w:r w:rsidR="00B64F06">
        <w:rPr>
          <w:lang w:val="es-ES_tradnl"/>
        </w:rPr>
        <w:t>(D28)</w:t>
      </w:r>
      <w:r w:rsidR="00A76F13">
        <w:rPr>
          <w:lang w:val="es-ES_tradnl"/>
        </w:rPr>
        <w:t>,</w:t>
      </w:r>
      <w:r w:rsidR="000704F7">
        <w:rPr>
          <w:lang w:val="es-ES_tradnl"/>
        </w:rPr>
        <w:t xml:space="preserve"> pero cuando se les pide que se auto ubiquen ideológicamente según ese eje, un 4</w:t>
      </w:r>
      <w:r w:rsidR="007C0079">
        <w:rPr>
          <w:lang w:val="es-ES_tradnl"/>
        </w:rPr>
        <w:t>8</w:t>
      </w:r>
      <w:r w:rsidR="000704F7">
        <w:rPr>
          <w:lang w:val="es-ES_tradnl"/>
        </w:rPr>
        <w:t xml:space="preserve">% se sitúa entre la izquierda y el centro izquierda, un 24% entre la derecha y el centro derecha, un </w:t>
      </w:r>
      <w:r w:rsidR="00AB492E">
        <w:rPr>
          <w:lang w:val="es-ES_tradnl"/>
        </w:rPr>
        <w:t>8</w:t>
      </w:r>
      <w:r w:rsidR="000704F7">
        <w:rPr>
          <w:lang w:val="es-ES_tradnl"/>
        </w:rPr>
        <w:t xml:space="preserve">% se considera </w:t>
      </w:r>
      <w:r w:rsidR="006F138C">
        <w:rPr>
          <w:lang w:val="es-ES_tradnl"/>
        </w:rPr>
        <w:t xml:space="preserve">de </w:t>
      </w:r>
      <w:r w:rsidR="000704F7">
        <w:rPr>
          <w:lang w:val="es-ES_tradnl"/>
        </w:rPr>
        <w:t>centro-centro y un 2</w:t>
      </w:r>
      <w:r w:rsidR="007C0079">
        <w:rPr>
          <w:lang w:val="es-ES_tradnl"/>
        </w:rPr>
        <w:t>0</w:t>
      </w:r>
      <w:r w:rsidR="000704F7">
        <w:rPr>
          <w:lang w:val="es-ES_tradnl"/>
        </w:rPr>
        <w:t>% no se identifica con ninguna ideología o no contesta.</w:t>
      </w:r>
      <w:r w:rsidR="00F0761F">
        <w:rPr>
          <w:lang w:val="es-ES_tradnl"/>
        </w:rPr>
        <w:t xml:space="preserve"> </w:t>
      </w:r>
      <w:r w:rsidR="00B64F06">
        <w:rPr>
          <w:lang w:val="es-ES_tradnl"/>
        </w:rPr>
        <w:t>(D 38)</w:t>
      </w:r>
    </w:p>
    <w:p w14:paraId="2CFC8794" w14:textId="7F99E59A" w:rsidR="000704F7" w:rsidRDefault="000704F7" w:rsidP="0004613E">
      <w:pPr>
        <w:spacing w:line="276" w:lineRule="auto"/>
        <w:jc w:val="both"/>
        <w:rPr>
          <w:lang w:val="es-ES"/>
        </w:rPr>
      </w:pPr>
      <w:r>
        <w:rPr>
          <w:lang w:val="es-ES_tradnl"/>
        </w:rPr>
        <w:t xml:space="preserve">La mayoría de los españoles </w:t>
      </w:r>
      <w:r w:rsidR="003267C0">
        <w:rPr>
          <w:lang w:val="es-ES_tradnl"/>
        </w:rPr>
        <w:t>prefiere el multipartidismo al bipartidismo</w:t>
      </w:r>
      <w:r>
        <w:rPr>
          <w:lang w:val="es-ES_tradnl"/>
        </w:rPr>
        <w:t xml:space="preserve">. </w:t>
      </w:r>
      <w:r w:rsidRPr="000704F7">
        <w:rPr>
          <w:lang w:val="es-ES"/>
        </w:rPr>
        <w:t xml:space="preserve">Esta preferencia se acentúa entre los jóvenes, quienes tienen mayor nivel de estudios, mayor interés por la política y, especialmente, entre quienes se ubican ideológicamente a la izquierda. </w:t>
      </w:r>
      <w:r w:rsidR="00797178">
        <w:rPr>
          <w:lang w:val="es-ES"/>
        </w:rPr>
        <w:t>(D 30)</w:t>
      </w:r>
    </w:p>
    <w:p w14:paraId="2F36CF85" w14:textId="28E8A924" w:rsidR="00E40E86" w:rsidRDefault="00E40E86" w:rsidP="0004613E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La mayoría</w:t>
      </w:r>
      <w:r w:rsidR="0061531B">
        <w:rPr>
          <w:lang w:val="es-ES_tradnl"/>
        </w:rPr>
        <w:t xml:space="preserve"> relativa (45%)</w:t>
      </w:r>
      <w:r>
        <w:rPr>
          <w:lang w:val="es-ES_tradnl"/>
        </w:rPr>
        <w:t xml:space="preserve"> </w:t>
      </w:r>
      <w:r w:rsidR="0050243A">
        <w:rPr>
          <w:lang w:val="es-ES_tradnl"/>
        </w:rPr>
        <w:t>cree</w:t>
      </w:r>
      <w:r>
        <w:rPr>
          <w:lang w:val="es-ES_tradnl"/>
        </w:rPr>
        <w:t xml:space="preserve"> que sería positivo que los dos principales partidos (PSOE y PP) pudieran </w:t>
      </w:r>
      <w:r w:rsidR="0050243A">
        <w:rPr>
          <w:lang w:val="es-ES_tradnl"/>
        </w:rPr>
        <w:t>alcanzar</w:t>
      </w:r>
      <w:r>
        <w:rPr>
          <w:lang w:val="es-ES_tradnl"/>
        </w:rPr>
        <w:t xml:space="preserve"> un pacto para gobernar juntos. Esta preferencia convive, sin embargo, con una mirada pesimista acerca de la posibilidad de que, de facto, la derecha y la izquierda puedan llegar a acuerdos en los grandes temas</w:t>
      </w:r>
      <w:r w:rsidR="0035101C">
        <w:rPr>
          <w:lang w:val="es-ES_tradnl"/>
        </w:rPr>
        <w:t>.</w:t>
      </w:r>
      <w:r w:rsidR="00E05648">
        <w:rPr>
          <w:lang w:val="es-ES_tradnl"/>
        </w:rPr>
        <w:t xml:space="preserve"> </w:t>
      </w:r>
      <w:r w:rsidR="00797178">
        <w:rPr>
          <w:lang w:val="es-ES_tradnl"/>
        </w:rPr>
        <w:t>(D 31 y 33)</w:t>
      </w:r>
    </w:p>
    <w:p w14:paraId="0FF0D6ED" w14:textId="40BECAA5" w:rsidR="00F212E5" w:rsidRPr="00F212E5" w:rsidRDefault="00F212E5" w:rsidP="0004613E">
      <w:pPr>
        <w:spacing w:line="276" w:lineRule="auto"/>
        <w:jc w:val="both"/>
        <w:rPr>
          <w:rFonts w:ascii="BBVABentonSansLight" w:eastAsia="BBVABentonSansLight" w:hAnsi="BBVABentonSansLight" w:cs="BBVABentonSansLight"/>
          <w:b/>
          <w:color w:val="02A5A5"/>
          <w:lang w:val="es-ES"/>
        </w:rPr>
      </w:pPr>
      <w:r w:rsidRPr="000401C3">
        <w:rPr>
          <w:rFonts w:ascii="BBVABentonSansLight" w:eastAsia="BBVABentonSansLight" w:hAnsi="BBVABentonSansLight" w:cs="BBVABentonSansLight"/>
          <w:b/>
          <w:color w:val="02A5A5"/>
          <w:lang w:val="es-ES"/>
        </w:rPr>
        <w:t>Formación del voto</w:t>
      </w:r>
    </w:p>
    <w:p w14:paraId="37FB2E40" w14:textId="05A8BCCB" w:rsidR="004C286E" w:rsidRPr="00FB2872" w:rsidRDefault="00F0761F" w:rsidP="0004613E">
      <w:pPr>
        <w:spacing w:line="276" w:lineRule="auto"/>
        <w:jc w:val="both"/>
        <w:rPr>
          <w:lang w:val="es-AR"/>
        </w:rPr>
      </w:pPr>
      <w:r>
        <w:rPr>
          <w:lang w:val="es-ES_tradnl"/>
        </w:rPr>
        <w:t xml:space="preserve">El voto es percibido como la principal forma de influir en lo que hace el Gobierno (D 14). </w:t>
      </w:r>
      <w:r w:rsidR="000704F7">
        <w:rPr>
          <w:lang w:val="es-ES_tradnl"/>
        </w:rPr>
        <w:t>U</w:t>
      </w:r>
      <w:r w:rsidR="0004613E">
        <w:rPr>
          <w:lang w:val="es-ES_tradnl"/>
        </w:rPr>
        <w:t>n 3</w:t>
      </w:r>
      <w:r w:rsidR="007C0079">
        <w:rPr>
          <w:lang w:val="es-ES_tradnl"/>
        </w:rPr>
        <w:t>7</w:t>
      </w:r>
      <w:r w:rsidR="0004613E">
        <w:rPr>
          <w:lang w:val="es-ES_tradnl"/>
        </w:rPr>
        <w:t xml:space="preserve">% </w:t>
      </w:r>
      <w:r w:rsidR="004E69A4">
        <w:rPr>
          <w:lang w:val="es-ES_tradnl"/>
        </w:rPr>
        <w:t xml:space="preserve">declara </w:t>
      </w:r>
      <w:r w:rsidR="0004613E">
        <w:rPr>
          <w:lang w:val="es-ES_tradnl"/>
        </w:rPr>
        <w:t>cambia</w:t>
      </w:r>
      <w:r w:rsidR="004E69A4">
        <w:rPr>
          <w:lang w:val="es-ES_tradnl"/>
        </w:rPr>
        <w:t>r</w:t>
      </w:r>
      <w:r w:rsidR="0004613E">
        <w:rPr>
          <w:lang w:val="es-ES_tradnl"/>
        </w:rPr>
        <w:t xml:space="preserve"> el sentido de su voto según las posiciones de los partidos sobre las principales cuestiones del momento</w:t>
      </w:r>
      <w:r w:rsidR="004C286E">
        <w:rPr>
          <w:lang w:val="es-ES_tradnl"/>
        </w:rPr>
        <w:t xml:space="preserve">, frente </w:t>
      </w:r>
      <w:r w:rsidR="004E69A4">
        <w:rPr>
          <w:lang w:val="es-ES_tradnl"/>
        </w:rPr>
        <w:t>a un</w:t>
      </w:r>
      <w:r w:rsidR="004C286E">
        <w:rPr>
          <w:lang w:val="es-ES_tradnl"/>
        </w:rPr>
        <w:t xml:space="preserve"> 4</w:t>
      </w:r>
      <w:r w:rsidR="007C0079">
        <w:rPr>
          <w:lang w:val="es-ES_tradnl"/>
        </w:rPr>
        <w:t>3</w:t>
      </w:r>
      <w:r w:rsidR="004C286E">
        <w:rPr>
          <w:lang w:val="es-ES_tradnl"/>
        </w:rPr>
        <w:t>% que afirma votar siempre al mismo partido y un 1</w:t>
      </w:r>
      <w:r w:rsidR="007C0079">
        <w:rPr>
          <w:lang w:val="es-ES_tradnl"/>
        </w:rPr>
        <w:t>8</w:t>
      </w:r>
      <w:r w:rsidR="004C286E">
        <w:rPr>
          <w:lang w:val="es-ES_tradnl"/>
        </w:rPr>
        <w:t>% que dice no votar nunca</w:t>
      </w:r>
      <w:r w:rsidR="00FB2872">
        <w:rPr>
          <w:lang w:val="es-ES_tradnl"/>
        </w:rPr>
        <w:t>.</w:t>
      </w:r>
      <w:r w:rsidR="00FB2872" w:rsidRPr="00FB2872">
        <w:rPr>
          <w:sz w:val="20"/>
          <w:szCs w:val="20"/>
          <w:lang w:val="es-ES_tradnl"/>
        </w:rPr>
        <w:t xml:space="preserve"> </w:t>
      </w:r>
      <w:r w:rsidR="00FB2872" w:rsidRPr="00FB2872">
        <w:rPr>
          <w:lang w:val="es-ES_tradnl"/>
        </w:rPr>
        <w:t>Los que se posicionan en el centro, los que tienen estudios superiores, los que ti</w:t>
      </w:r>
      <w:r w:rsidR="00FB2872">
        <w:rPr>
          <w:lang w:val="es-ES_tradnl"/>
        </w:rPr>
        <w:t>enen más interés en la política</w:t>
      </w:r>
      <w:r w:rsidR="00FB2872" w:rsidRPr="00FB2872">
        <w:rPr>
          <w:lang w:val="es-ES_tradnl"/>
        </w:rPr>
        <w:t xml:space="preserve"> y el grupo de 45 a 54 años son los que declaran cambiar más el voto.</w:t>
      </w:r>
      <w:r w:rsidR="00FB2872">
        <w:rPr>
          <w:lang w:val="es-ES_tradnl"/>
        </w:rPr>
        <w:t xml:space="preserve"> </w:t>
      </w:r>
      <w:r w:rsidR="00797178">
        <w:rPr>
          <w:lang w:val="es-ES_tradnl"/>
        </w:rPr>
        <w:t>(D 29)</w:t>
      </w:r>
    </w:p>
    <w:p w14:paraId="63EA35A8" w14:textId="6565B461" w:rsidR="00F0761F" w:rsidRDefault="00E851FC" w:rsidP="00FB2872">
      <w:pPr>
        <w:spacing w:line="276" w:lineRule="auto"/>
        <w:jc w:val="both"/>
        <w:rPr>
          <w:lang w:val="es-ES_tradnl"/>
        </w:rPr>
      </w:pPr>
      <w:r>
        <w:rPr>
          <w:lang w:val="es-AR"/>
        </w:rPr>
        <w:t>L</w:t>
      </w:r>
      <w:r w:rsidR="0004613E">
        <w:rPr>
          <w:lang w:val="es-ES_tradnl"/>
        </w:rPr>
        <w:t>a ideología</w:t>
      </w:r>
      <w:r w:rsidR="00E85F30">
        <w:rPr>
          <w:lang w:val="es-ES_tradnl"/>
        </w:rPr>
        <w:t xml:space="preserve"> (mencionada por un </w:t>
      </w:r>
      <w:r w:rsidR="008A2157">
        <w:rPr>
          <w:lang w:val="es-ES_tradnl"/>
        </w:rPr>
        <w:t>2</w:t>
      </w:r>
      <w:r w:rsidR="00BE7C04">
        <w:rPr>
          <w:lang w:val="es-ES_tradnl"/>
        </w:rPr>
        <w:t>9</w:t>
      </w:r>
      <w:r w:rsidR="00E85F30">
        <w:rPr>
          <w:lang w:val="es-ES_tradnl"/>
        </w:rPr>
        <w:t>% en primer o segundo lugar)</w:t>
      </w:r>
      <w:r w:rsidR="0004613E">
        <w:rPr>
          <w:lang w:val="es-ES_tradnl"/>
        </w:rPr>
        <w:t xml:space="preserve"> no es </w:t>
      </w:r>
      <w:r>
        <w:rPr>
          <w:lang w:val="es-ES_tradnl"/>
        </w:rPr>
        <w:t xml:space="preserve">reconocida como </w:t>
      </w:r>
      <w:r w:rsidR="0004613E">
        <w:rPr>
          <w:lang w:val="es-ES_tradnl"/>
        </w:rPr>
        <w:t xml:space="preserve">la </w:t>
      </w:r>
      <w:r w:rsidR="00D57785">
        <w:rPr>
          <w:lang w:val="es-ES_tradnl"/>
        </w:rPr>
        <w:lastRenderedPageBreak/>
        <w:t>principal</w:t>
      </w:r>
      <w:r w:rsidR="0004613E">
        <w:rPr>
          <w:lang w:val="es-ES_tradnl"/>
        </w:rPr>
        <w:t xml:space="preserve"> motivación para decidir el voto. Por encima de ella</w:t>
      </w:r>
      <w:r w:rsidR="00BE7C04">
        <w:rPr>
          <w:lang w:val="es-ES_tradnl"/>
        </w:rPr>
        <w:t>,</w:t>
      </w:r>
      <w:r w:rsidR="0004613E">
        <w:rPr>
          <w:lang w:val="es-ES_tradnl"/>
        </w:rPr>
        <w:t xml:space="preserve"> </w:t>
      </w:r>
      <w:r>
        <w:rPr>
          <w:lang w:val="es-ES_tradnl"/>
        </w:rPr>
        <w:t xml:space="preserve">se </w:t>
      </w:r>
      <w:r w:rsidR="0004613E">
        <w:rPr>
          <w:lang w:val="es-ES_tradnl"/>
        </w:rPr>
        <w:t>valora en un partido que diga la verdad y</w:t>
      </w:r>
      <w:r w:rsidR="00E85F30">
        <w:rPr>
          <w:lang w:val="es-ES_tradnl"/>
        </w:rPr>
        <w:t xml:space="preserve"> </w:t>
      </w:r>
      <w:r w:rsidR="0004613E">
        <w:rPr>
          <w:lang w:val="es-ES_tradnl"/>
        </w:rPr>
        <w:t>su programa político</w:t>
      </w:r>
      <w:r w:rsidR="00BE7C04">
        <w:rPr>
          <w:lang w:val="es-ES_tradnl"/>
        </w:rPr>
        <w:t xml:space="preserve"> (35% en ambos casos)</w:t>
      </w:r>
      <w:r w:rsidR="0004613E">
        <w:rPr>
          <w:lang w:val="es-ES_tradnl"/>
        </w:rPr>
        <w:t>. Por de</w:t>
      </w:r>
      <w:r>
        <w:rPr>
          <w:lang w:val="es-ES_tradnl"/>
        </w:rPr>
        <w:t>trás</w:t>
      </w:r>
      <w:r w:rsidR="0004613E">
        <w:rPr>
          <w:lang w:val="es-ES_tradnl"/>
        </w:rPr>
        <w:t xml:space="preserve"> de la ideología, otros factores que </w:t>
      </w:r>
      <w:r>
        <w:rPr>
          <w:lang w:val="es-ES_tradnl"/>
        </w:rPr>
        <w:t xml:space="preserve">se </w:t>
      </w:r>
      <w:r w:rsidR="0004613E">
        <w:rPr>
          <w:lang w:val="es-ES_tradnl"/>
        </w:rPr>
        <w:t xml:space="preserve">tienen en cuenta son </w:t>
      </w:r>
      <w:r w:rsidR="00E75D12">
        <w:rPr>
          <w:lang w:val="es-ES_tradnl"/>
        </w:rPr>
        <w:t xml:space="preserve">la preparación de </w:t>
      </w:r>
      <w:r>
        <w:rPr>
          <w:lang w:val="es-ES_tradnl"/>
        </w:rPr>
        <w:t>los</w:t>
      </w:r>
      <w:r w:rsidR="00E75D12">
        <w:rPr>
          <w:lang w:val="es-ES_tradnl"/>
        </w:rPr>
        <w:t xml:space="preserve"> líderes</w:t>
      </w:r>
      <w:r>
        <w:rPr>
          <w:lang w:val="es-ES_tradnl"/>
        </w:rPr>
        <w:t xml:space="preserve"> de los partidos</w:t>
      </w:r>
      <w:r w:rsidR="00E75D12">
        <w:rPr>
          <w:lang w:val="es-ES_tradnl"/>
        </w:rPr>
        <w:t xml:space="preserve">, </w:t>
      </w:r>
      <w:r w:rsidR="0004613E">
        <w:rPr>
          <w:lang w:val="es-ES_tradnl"/>
        </w:rPr>
        <w:t xml:space="preserve">la capacidad de gestionar la economía, </w:t>
      </w:r>
      <w:r>
        <w:rPr>
          <w:lang w:val="es-ES_tradnl"/>
        </w:rPr>
        <w:t>sus</w:t>
      </w:r>
      <w:r w:rsidR="0004613E">
        <w:rPr>
          <w:lang w:val="es-ES_tradnl"/>
        </w:rPr>
        <w:t xml:space="preserve"> valores éticos y la defensa de los intereses del grupo social del votante.</w:t>
      </w:r>
      <w:r w:rsidR="00797178">
        <w:rPr>
          <w:lang w:val="es-ES_tradnl"/>
        </w:rPr>
        <w:t xml:space="preserve"> (D 3</w:t>
      </w:r>
      <w:r w:rsidR="00CA21FD">
        <w:rPr>
          <w:lang w:val="es-ES_tradnl"/>
        </w:rPr>
        <w:t>4</w:t>
      </w:r>
      <w:r w:rsidR="00797178">
        <w:rPr>
          <w:lang w:val="es-ES_tradnl"/>
        </w:rPr>
        <w:t>)</w:t>
      </w:r>
    </w:p>
    <w:p w14:paraId="77E0606E" w14:textId="1C40508B" w:rsidR="00D7285E" w:rsidRDefault="00460C66" w:rsidP="0050243A">
      <w:pPr>
        <w:widowControl/>
        <w:autoSpaceDE/>
        <w:autoSpaceDN/>
        <w:adjustRightInd/>
        <w:spacing w:after="0" w:line="240" w:lineRule="auto"/>
        <w:ind w:right="0"/>
        <w:rPr>
          <w:rFonts w:ascii="BBVABentonSansLight" w:eastAsia="BBVABentonSansLight" w:hAnsi="BBVABentonSansLight" w:cs="BBVABentonSansLight"/>
          <w:b/>
          <w:color w:val="02A5A5"/>
          <w:lang w:val="es-ES"/>
        </w:rPr>
      </w:pPr>
      <w:r>
        <w:rPr>
          <w:rFonts w:ascii="BBVABentonSansLight" w:eastAsia="BBVABentonSansLight" w:hAnsi="BBVABentonSansLight" w:cs="BBVABentonSansLight"/>
          <w:b/>
          <w:color w:val="02A5A5"/>
          <w:lang w:val="es-ES"/>
        </w:rPr>
        <w:t>Asociación de</w:t>
      </w:r>
      <w:r w:rsidR="00D7285E" w:rsidRPr="000401C3">
        <w:rPr>
          <w:rFonts w:ascii="BBVABentonSansLight" w:eastAsia="BBVABentonSansLight" w:hAnsi="BBVABentonSansLight" w:cs="BBVABentonSansLight"/>
          <w:b/>
          <w:color w:val="02A5A5"/>
          <w:lang w:val="es-ES"/>
        </w:rPr>
        <w:t xml:space="preserve"> valores</w:t>
      </w:r>
      <w:r>
        <w:rPr>
          <w:rFonts w:ascii="BBVABentonSansLight" w:eastAsia="BBVABentonSansLight" w:hAnsi="BBVABentonSansLight" w:cs="BBVABentonSansLight"/>
          <w:b/>
          <w:color w:val="02A5A5"/>
          <w:lang w:val="es-ES"/>
        </w:rPr>
        <w:t>, colectivos y políticas con las grandes orientaciones ideológicas</w:t>
      </w:r>
    </w:p>
    <w:p w14:paraId="7EFEA463" w14:textId="77777777" w:rsidR="0050243A" w:rsidRPr="00D7285E" w:rsidRDefault="0050243A" w:rsidP="0050243A">
      <w:pPr>
        <w:widowControl/>
        <w:autoSpaceDE/>
        <w:autoSpaceDN/>
        <w:adjustRightInd/>
        <w:spacing w:after="0" w:line="240" w:lineRule="auto"/>
        <w:ind w:right="0"/>
        <w:rPr>
          <w:rFonts w:ascii="BBVABentonSansLight" w:eastAsia="BBVABentonSansLight" w:hAnsi="BBVABentonSansLight" w:cs="BBVABentonSansLight"/>
          <w:b/>
          <w:color w:val="02A5A5"/>
          <w:lang w:val="es-ES"/>
        </w:rPr>
      </w:pPr>
    </w:p>
    <w:p w14:paraId="48E1D426" w14:textId="73520266" w:rsidR="0061156F" w:rsidRPr="00FB2872" w:rsidRDefault="00467DE7" w:rsidP="00FB2872">
      <w:pPr>
        <w:spacing w:line="276" w:lineRule="auto"/>
        <w:jc w:val="both"/>
        <w:rPr>
          <w:lang w:val="es-ES"/>
        </w:rPr>
      </w:pPr>
      <w:r>
        <w:rPr>
          <w:lang w:val="es-ES_tradnl"/>
        </w:rPr>
        <w:t xml:space="preserve">Respecto a la vinculación de determinados </w:t>
      </w:r>
      <w:r w:rsidR="0004613E">
        <w:rPr>
          <w:lang w:val="es-ES_tradnl"/>
        </w:rPr>
        <w:t xml:space="preserve">valores </w:t>
      </w:r>
      <w:r>
        <w:rPr>
          <w:lang w:val="es-ES_tradnl"/>
        </w:rPr>
        <w:t>al eje izquierda-</w:t>
      </w:r>
      <w:r w:rsidR="00460C66">
        <w:rPr>
          <w:lang w:val="es-ES_tradnl"/>
        </w:rPr>
        <w:t>centro-</w:t>
      </w:r>
      <w:r>
        <w:rPr>
          <w:lang w:val="es-ES_tradnl"/>
        </w:rPr>
        <w:t>derecha,</w:t>
      </w:r>
      <w:r w:rsidR="0004613E">
        <w:rPr>
          <w:lang w:val="es-ES_tradnl"/>
        </w:rPr>
        <w:t xml:space="preserve"> </w:t>
      </w:r>
      <w:r w:rsidR="00FB2872">
        <w:rPr>
          <w:lang w:val="es-ES_tradnl"/>
        </w:rPr>
        <w:t>l</w:t>
      </w:r>
      <w:r w:rsidR="0089351C" w:rsidRPr="00FB2872">
        <w:rPr>
          <w:lang w:val="es-ES_tradnl"/>
        </w:rPr>
        <w:t xml:space="preserve">a </w:t>
      </w:r>
      <w:r w:rsidR="0089351C" w:rsidRPr="00FB2872">
        <w:rPr>
          <w:b/>
          <w:bCs/>
          <w:lang w:val="es-ES_tradnl"/>
        </w:rPr>
        <w:t>izquierda</w:t>
      </w:r>
      <w:r w:rsidR="0089351C" w:rsidRPr="00FB2872">
        <w:rPr>
          <w:lang w:val="es-ES_tradnl"/>
        </w:rPr>
        <w:t xml:space="preserve"> es percibida como una orientación política vinculada al apoyo a la mujer, los desempleados, la juventud, los pensionistas, el sistema sanitario público, la lucha contra el cambio climático, la defensa de los animales, la redistribución de la riqueza, así como a </w:t>
      </w:r>
      <w:r w:rsidR="00460C66" w:rsidRPr="00FB2872">
        <w:rPr>
          <w:lang w:val="es-ES_tradnl"/>
        </w:rPr>
        <w:t>los valores</w:t>
      </w:r>
      <w:r w:rsidR="0089351C" w:rsidRPr="00FB2872">
        <w:rPr>
          <w:lang w:val="es-ES_tradnl"/>
        </w:rPr>
        <w:t xml:space="preserve"> de </w:t>
      </w:r>
      <w:r w:rsidR="00AB492E">
        <w:rPr>
          <w:lang w:val="es-ES_tradnl"/>
        </w:rPr>
        <w:t xml:space="preserve">igualdad, solidaridad, tolerancia y </w:t>
      </w:r>
      <w:bookmarkStart w:id="0" w:name="_GoBack"/>
      <w:bookmarkEnd w:id="0"/>
      <w:r w:rsidR="0089351C" w:rsidRPr="00FB2872">
        <w:rPr>
          <w:lang w:val="es-ES_tradnl"/>
        </w:rPr>
        <w:t xml:space="preserve">libertad individual. También aparece identificada con la defensa de los intereses de la clase baja. </w:t>
      </w:r>
    </w:p>
    <w:p w14:paraId="1A948575" w14:textId="357BADE2" w:rsidR="0061156F" w:rsidRPr="00FB2872" w:rsidRDefault="0089351C" w:rsidP="00FB2872">
      <w:pPr>
        <w:spacing w:line="276" w:lineRule="auto"/>
        <w:jc w:val="both"/>
        <w:rPr>
          <w:lang w:val="es-ES"/>
        </w:rPr>
      </w:pPr>
      <w:r w:rsidRPr="00FB2872">
        <w:rPr>
          <w:lang w:val="es-ES_tradnl"/>
        </w:rPr>
        <w:t xml:space="preserve">La </w:t>
      </w:r>
      <w:r w:rsidRPr="00FB2872">
        <w:rPr>
          <w:b/>
          <w:bCs/>
          <w:lang w:val="es-ES_tradnl"/>
        </w:rPr>
        <w:t>derecha</w:t>
      </w:r>
      <w:r w:rsidRPr="00FB2872">
        <w:rPr>
          <w:lang w:val="es-ES_tradnl"/>
        </w:rPr>
        <w:t xml:space="preserve"> es percibida </w:t>
      </w:r>
      <w:r w:rsidR="00AB492E">
        <w:rPr>
          <w:lang w:val="es-ES_tradnl"/>
        </w:rPr>
        <w:t xml:space="preserve">como una orientación </w:t>
      </w:r>
      <w:r w:rsidRPr="00FB2872">
        <w:rPr>
          <w:lang w:val="es-ES_tradnl"/>
        </w:rPr>
        <w:t xml:space="preserve">asociada principalmente a los valores de orden y tradición, los valores religiosos y los principios morales, la familia, el patriotismo, el respeto de la propiedad privada, la economía de mercado y el control de la inmigración. Es percibida también como defensora de </w:t>
      </w:r>
      <w:r w:rsidR="00AB492E">
        <w:rPr>
          <w:lang w:val="es-ES_tradnl"/>
        </w:rPr>
        <w:t xml:space="preserve">los intereses de la clase alta. </w:t>
      </w:r>
      <w:r w:rsidR="00AB492E" w:rsidRPr="00AB492E">
        <w:rPr>
          <w:lang w:val="es-ES_tradnl"/>
        </w:rPr>
        <w:t>El rechazo del terrorismo se asocia preferentemente a la suma de la derecha y el centro.</w:t>
      </w:r>
    </w:p>
    <w:p w14:paraId="6E4C83A3" w14:textId="5D089D3F" w:rsidR="00FB2872" w:rsidRDefault="0089351C" w:rsidP="0004613E">
      <w:pPr>
        <w:spacing w:line="276" w:lineRule="auto"/>
        <w:jc w:val="both"/>
        <w:rPr>
          <w:lang w:val="es-ES_tradnl"/>
        </w:rPr>
      </w:pPr>
      <w:r w:rsidRPr="00FB2872">
        <w:rPr>
          <w:lang w:val="es-ES_tradnl"/>
        </w:rPr>
        <w:t>Otr</w:t>
      </w:r>
      <w:r w:rsidR="00460C66">
        <w:rPr>
          <w:lang w:val="es-ES_tradnl"/>
        </w:rPr>
        <w:t>a serie de</w:t>
      </w:r>
      <w:r w:rsidRPr="00FB2872">
        <w:rPr>
          <w:lang w:val="es-ES_tradnl"/>
        </w:rPr>
        <w:t xml:space="preserve"> atributos no son percibidos como asociados claramente a uno de los polos izquierda-derecha, </w:t>
      </w:r>
      <w:r w:rsidR="00460C66">
        <w:rPr>
          <w:lang w:val="es-ES_tradnl"/>
        </w:rPr>
        <w:t xml:space="preserve">sino que aparecen </w:t>
      </w:r>
      <w:r w:rsidRPr="00FB2872">
        <w:rPr>
          <w:lang w:val="es-ES_tradnl"/>
        </w:rPr>
        <w:t>más distribuid</w:t>
      </w:r>
      <w:r w:rsidR="00460C66">
        <w:rPr>
          <w:lang w:val="es-ES_tradnl"/>
        </w:rPr>
        <w:t>os en las percepciones de la población</w:t>
      </w:r>
      <w:r w:rsidRPr="00FB2872">
        <w:rPr>
          <w:lang w:val="es-ES_tradnl"/>
        </w:rPr>
        <w:t>: la eficacia de la gestión económica, la integración territorial, la veracidad, el respeto a la ley</w:t>
      </w:r>
      <w:r w:rsidR="00AB492E">
        <w:rPr>
          <w:lang w:val="es-ES_tradnl"/>
        </w:rPr>
        <w:t xml:space="preserve"> y</w:t>
      </w:r>
      <w:r w:rsidRPr="00FB2872">
        <w:rPr>
          <w:lang w:val="es-ES_tradnl"/>
        </w:rPr>
        <w:t xml:space="preserve"> el europeísmo. </w:t>
      </w:r>
    </w:p>
    <w:p w14:paraId="33A9A476" w14:textId="46E6AFBB" w:rsidR="00FB2872" w:rsidRPr="00FB2872" w:rsidRDefault="00FB2872" w:rsidP="0004613E">
      <w:pPr>
        <w:spacing w:line="276" w:lineRule="auto"/>
        <w:jc w:val="both"/>
        <w:rPr>
          <w:lang w:val="es-ES"/>
        </w:rPr>
      </w:pPr>
      <w:r>
        <w:rPr>
          <w:lang w:val="es-ES_tradnl"/>
        </w:rPr>
        <w:t xml:space="preserve">Mapa de los principales valores y atributos asociados a las orientaciones ideológicas </w:t>
      </w:r>
      <w:r w:rsidR="0050243A">
        <w:rPr>
          <w:lang w:val="es-ES_tradnl"/>
        </w:rPr>
        <w:t>en Diapositiva 51.</w:t>
      </w:r>
    </w:p>
    <w:p w14:paraId="25D96151" w14:textId="1EAAF03B" w:rsidR="00F01762" w:rsidRPr="00881C16" w:rsidRDefault="00F01762" w:rsidP="00F01762">
      <w:pPr>
        <w:spacing w:line="276" w:lineRule="auto"/>
        <w:jc w:val="both"/>
        <w:rPr>
          <w:rFonts w:ascii="BBVABentonSansLight" w:eastAsia="BBVABentonSansLight" w:hAnsi="BBVABentonSansLight" w:cs="BBVABentonSansLight"/>
          <w:b/>
          <w:color w:val="02A5A5"/>
          <w:lang w:val="es-ES"/>
        </w:rPr>
      </w:pPr>
      <w:r w:rsidRPr="00881C16">
        <w:rPr>
          <w:rFonts w:ascii="BBVABentonSansLight" w:eastAsia="BBVABentonSansLight" w:hAnsi="BBVABentonSansLight" w:cs="BBVABentonSansLight"/>
          <w:b/>
          <w:color w:val="02A5A5"/>
          <w:lang w:val="es-ES"/>
        </w:rPr>
        <w:t>Desigualdad</w:t>
      </w:r>
      <w:r w:rsidR="00F0761F">
        <w:rPr>
          <w:rFonts w:ascii="BBVABentonSansLight" w:eastAsia="BBVABentonSansLight" w:hAnsi="BBVABentonSansLight" w:cs="BBVABentonSansLight"/>
          <w:b/>
          <w:color w:val="02A5A5"/>
          <w:lang w:val="es-ES"/>
        </w:rPr>
        <w:t xml:space="preserve"> </w:t>
      </w:r>
      <w:r w:rsidR="00F0761F" w:rsidRPr="00E05648">
        <w:rPr>
          <w:rFonts w:ascii="BBVABentonSansLight" w:eastAsia="BBVABentonSansLight" w:hAnsi="BBVABentonSansLight" w:cs="BBVABentonSansLight"/>
          <w:b/>
          <w:color w:val="02A5A5"/>
          <w:lang w:val="es-ES"/>
        </w:rPr>
        <w:t>(D 69</w:t>
      </w:r>
      <w:r w:rsidR="00E05648">
        <w:rPr>
          <w:rFonts w:ascii="BBVABentonSansLight" w:eastAsia="BBVABentonSansLight" w:hAnsi="BBVABentonSansLight" w:cs="BBVABentonSansLight"/>
          <w:b/>
          <w:color w:val="02A5A5"/>
          <w:lang w:val="es-ES"/>
        </w:rPr>
        <w:t xml:space="preserve"> y</w:t>
      </w:r>
      <w:r w:rsidR="00F0761F" w:rsidRPr="00E05648">
        <w:rPr>
          <w:rFonts w:ascii="BBVABentonSansLight" w:eastAsia="BBVABentonSansLight" w:hAnsi="BBVABentonSansLight" w:cs="BBVABentonSansLight"/>
          <w:b/>
          <w:color w:val="02A5A5"/>
          <w:lang w:val="es-ES"/>
        </w:rPr>
        <w:t xml:space="preserve"> 70)</w:t>
      </w:r>
    </w:p>
    <w:p w14:paraId="1624FF75" w14:textId="17C7447D" w:rsidR="0050243A" w:rsidRDefault="00F01762" w:rsidP="00F01762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Los españoles creen</w:t>
      </w:r>
      <w:r w:rsidR="004F39CB">
        <w:rPr>
          <w:lang w:val="es-ES_tradnl"/>
        </w:rPr>
        <w:t>,</w:t>
      </w:r>
      <w:r>
        <w:rPr>
          <w:lang w:val="es-ES_tradnl"/>
        </w:rPr>
        <w:t xml:space="preserve"> con intensidad variable</w:t>
      </w:r>
      <w:r w:rsidR="004F39CB">
        <w:rPr>
          <w:lang w:val="es-ES_tradnl"/>
        </w:rPr>
        <w:t>,</w:t>
      </w:r>
      <w:r>
        <w:rPr>
          <w:lang w:val="es-ES_tradnl"/>
        </w:rPr>
        <w:t xml:space="preserve"> que hay desigualdad social en España: un 4</w:t>
      </w:r>
      <w:r w:rsidR="006F2250">
        <w:rPr>
          <w:lang w:val="es-ES_tradnl"/>
        </w:rPr>
        <w:t>4</w:t>
      </w:r>
      <w:r>
        <w:rPr>
          <w:lang w:val="es-ES_tradnl"/>
        </w:rPr>
        <w:t xml:space="preserve">% cree que existe </w:t>
      </w:r>
      <w:r w:rsidR="006F2250">
        <w:rPr>
          <w:lang w:val="es-ES_tradnl"/>
        </w:rPr>
        <w:t>mucha</w:t>
      </w:r>
      <w:r>
        <w:rPr>
          <w:lang w:val="es-ES_tradnl"/>
        </w:rPr>
        <w:t xml:space="preserve"> y un 4</w:t>
      </w:r>
      <w:r w:rsidR="006F2250">
        <w:rPr>
          <w:lang w:val="es-ES_tradnl"/>
        </w:rPr>
        <w:t>7</w:t>
      </w:r>
      <w:r>
        <w:rPr>
          <w:lang w:val="es-ES_tradnl"/>
        </w:rPr>
        <w:t xml:space="preserve">% </w:t>
      </w:r>
      <w:r w:rsidR="00D7285E">
        <w:rPr>
          <w:lang w:val="es-ES_tradnl"/>
        </w:rPr>
        <w:t xml:space="preserve">que </w:t>
      </w:r>
      <w:r w:rsidR="006F2250">
        <w:rPr>
          <w:lang w:val="es-ES_tradnl"/>
        </w:rPr>
        <w:t>bastante</w:t>
      </w:r>
      <w:r>
        <w:rPr>
          <w:lang w:val="es-ES_tradnl"/>
        </w:rPr>
        <w:t>. La mayoría responsabiliza al mercado, pero también son mayoría</w:t>
      </w:r>
      <w:r w:rsidR="00537BBE">
        <w:rPr>
          <w:lang w:val="es-ES_tradnl"/>
        </w:rPr>
        <w:t xml:space="preserve"> (55%)</w:t>
      </w:r>
      <w:r>
        <w:rPr>
          <w:lang w:val="es-ES_tradnl"/>
        </w:rPr>
        <w:t xml:space="preserve"> quienes consideran que es posible compaginar el funcionamiento del mercado con </w:t>
      </w:r>
      <w:r w:rsidR="004F39CB">
        <w:rPr>
          <w:lang w:val="es-ES_tradnl"/>
        </w:rPr>
        <w:t xml:space="preserve">la corrección de </w:t>
      </w:r>
      <w:r>
        <w:rPr>
          <w:lang w:val="es-ES_tradnl"/>
        </w:rPr>
        <w:t>las desigualdades.</w:t>
      </w:r>
      <w:r w:rsidR="00F0761F">
        <w:rPr>
          <w:lang w:val="es-ES_tradnl"/>
        </w:rPr>
        <w:t xml:space="preserve"> </w:t>
      </w:r>
    </w:p>
    <w:p w14:paraId="38C7399F" w14:textId="302CAFA7" w:rsidR="00F01762" w:rsidRDefault="00F01762" w:rsidP="00F01762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En cuanto a la desigualdad entre hombres y mujeres: </w:t>
      </w:r>
      <w:r w:rsidR="006F2250">
        <w:rPr>
          <w:lang w:val="es-ES_tradnl"/>
        </w:rPr>
        <w:t>un 31% cree que existe poca o ninguna un 42% percibe bastante y un 26%, mucha.</w:t>
      </w:r>
    </w:p>
    <w:p w14:paraId="38A94365" w14:textId="09FFB25A" w:rsidR="00F01762" w:rsidRPr="00FB2872" w:rsidRDefault="00F01762" w:rsidP="0004613E">
      <w:pPr>
        <w:spacing w:line="276" w:lineRule="auto"/>
        <w:jc w:val="both"/>
        <w:rPr>
          <w:rFonts w:ascii="BBVABentonSansLight" w:eastAsia="BBVABentonSansLight" w:hAnsi="BBVABentonSansLight" w:cs="BBVABentonSansLight"/>
          <w:b/>
          <w:color w:val="02A5A5"/>
          <w:lang w:val="es-ES"/>
        </w:rPr>
      </w:pPr>
      <w:r w:rsidRPr="00FB2872">
        <w:rPr>
          <w:rFonts w:ascii="BBVABentonSansLight" w:eastAsia="BBVABentonSansLight" w:hAnsi="BBVABentonSansLight" w:cs="BBVABentonSansLight"/>
          <w:b/>
          <w:color w:val="02A5A5"/>
          <w:lang w:val="es-ES"/>
        </w:rPr>
        <w:lastRenderedPageBreak/>
        <w:t>Modelo de Estado e identidad territorial</w:t>
      </w:r>
      <w:r w:rsidR="006E4F06">
        <w:rPr>
          <w:rFonts w:ascii="BBVABentonSansLight" w:eastAsia="BBVABentonSansLight" w:hAnsi="BBVABentonSansLight" w:cs="BBVABentonSansLight"/>
          <w:b/>
          <w:color w:val="02A5A5"/>
          <w:lang w:val="es-ES"/>
        </w:rPr>
        <w:t xml:space="preserve"> (D 74 a 77)</w:t>
      </w:r>
    </w:p>
    <w:p w14:paraId="7A1F94F7" w14:textId="0E829B9D" w:rsidR="0004613E" w:rsidRDefault="0004613E" w:rsidP="0004613E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Respecto al modelo de Estado, la derecha </w:t>
      </w:r>
      <w:r w:rsidR="006F2250">
        <w:rPr>
          <w:lang w:val="es-ES_tradnl"/>
        </w:rPr>
        <w:t>se vincula con</w:t>
      </w:r>
      <w:r>
        <w:rPr>
          <w:lang w:val="es-ES_tradnl"/>
        </w:rPr>
        <w:t xml:space="preserve"> el patriotismo</w:t>
      </w:r>
      <w:r w:rsidR="00E75D12">
        <w:rPr>
          <w:lang w:val="es-ES_tradnl"/>
        </w:rPr>
        <w:t xml:space="preserve"> y </w:t>
      </w:r>
      <w:r>
        <w:rPr>
          <w:lang w:val="es-ES_tradnl"/>
        </w:rPr>
        <w:t>la idea de España como nación de todos</w:t>
      </w:r>
      <w:r w:rsidR="00E75D12">
        <w:rPr>
          <w:lang w:val="es-ES_tradnl"/>
        </w:rPr>
        <w:t>.</w:t>
      </w:r>
      <w:r>
        <w:rPr>
          <w:lang w:val="es-ES_tradnl"/>
        </w:rPr>
        <w:t xml:space="preserve"> </w:t>
      </w:r>
      <w:r w:rsidR="00E75D12">
        <w:rPr>
          <w:lang w:val="es-ES_tradnl"/>
        </w:rPr>
        <w:t>La identificación con la</w:t>
      </w:r>
      <w:r>
        <w:rPr>
          <w:lang w:val="es-ES_tradnl"/>
        </w:rPr>
        <w:t xml:space="preserve"> integración territorial</w:t>
      </w:r>
      <w:r w:rsidR="00E75D12">
        <w:rPr>
          <w:lang w:val="es-ES_tradnl"/>
        </w:rPr>
        <w:t xml:space="preserve"> se distribuye de manera similar</w:t>
      </w:r>
      <w:r w:rsidR="00BF0B70">
        <w:rPr>
          <w:lang w:val="es-ES_tradnl"/>
        </w:rPr>
        <w:t xml:space="preserve"> entre </w:t>
      </w:r>
      <w:r w:rsidR="00E75D12">
        <w:rPr>
          <w:lang w:val="es-ES_tradnl"/>
        </w:rPr>
        <w:t>la izquierda y la derecha</w:t>
      </w:r>
      <w:r w:rsidR="00BF0B70">
        <w:rPr>
          <w:lang w:val="es-ES_tradnl"/>
        </w:rPr>
        <w:t>.</w:t>
      </w:r>
    </w:p>
    <w:p w14:paraId="1834A49B" w14:textId="7F50CD19" w:rsidR="00F01762" w:rsidRDefault="00F01762" w:rsidP="0004613E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La mayoría relativa es partidaria de un Estado con comunidades autónomas como en la actualidad (4</w:t>
      </w:r>
      <w:r w:rsidR="00BE7C04">
        <w:rPr>
          <w:lang w:val="es-ES_tradnl"/>
        </w:rPr>
        <w:t>6</w:t>
      </w:r>
      <w:r>
        <w:rPr>
          <w:lang w:val="es-ES_tradnl"/>
        </w:rPr>
        <w:t xml:space="preserve">%). Aproximadamente un 10% prefiere un Estado con un único Gobierno central, sin autonomías, y similar porcentaje que se reconociese a las Comunidades Autónomas la posibilidad de convertirse en Estados independientes. </w:t>
      </w:r>
    </w:p>
    <w:p w14:paraId="2213430B" w14:textId="476735AE" w:rsidR="00F01762" w:rsidRDefault="00F01762" w:rsidP="0004613E">
      <w:pPr>
        <w:spacing w:line="276" w:lineRule="auto"/>
        <w:jc w:val="both"/>
        <w:rPr>
          <w:lang w:val="es-ES_tradnl"/>
        </w:rPr>
      </w:pPr>
      <w:r>
        <w:rPr>
          <w:lang w:val="es-ES"/>
        </w:rPr>
        <w:t>L</w:t>
      </w:r>
      <w:r w:rsidRPr="00D30B6E">
        <w:rPr>
          <w:lang w:val="es-ES_tradnl"/>
        </w:rPr>
        <w:t>a mayoría de los españoles</w:t>
      </w:r>
      <w:r>
        <w:rPr>
          <w:lang w:val="es-ES_tradnl"/>
        </w:rPr>
        <w:t xml:space="preserve"> (5</w:t>
      </w:r>
      <w:r w:rsidR="00BE7C04">
        <w:rPr>
          <w:lang w:val="es-ES_tradnl"/>
        </w:rPr>
        <w:t>7</w:t>
      </w:r>
      <w:r>
        <w:rPr>
          <w:lang w:val="es-ES_tradnl"/>
        </w:rPr>
        <w:t>%)</w:t>
      </w:r>
      <w:r w:rsidRPr="00D30B6E">
        <w:rPr>
          <w:lang w:val="es-ES_tradnl"/>
        </w:rPr>
        <w:t xml:space="preserve"> se sienten </w:t>
      </w:r>
      <w:r w:rsidR="00B2317D">
        <w:rPr>
          <w:lang w:val="es-ES_tradnl"/>
        </w:rPr>
        <w:t xml:space="preserve">doblemente </w:t>
      </w:r>
      <w:r w:rsidRPr="00D30B6E">
        <w:rPr>
          <w:lang w:val="es-ES_tradnl"/>
        </w:rPr>
        <w:t xml:space="preserve">identificados con España </w:t>
      </w:r>
      <w:r w:rsidR="00B2317D">
        <w:rPr>
          <w:lang w:val="es-ES_tradnl"/>
        </w:rPr>
        <w:t>y</w:t>
      </w:r>
      <w:r w:rsidRPr="00D30B6E">
        <w:rPr>
          <w:lang w:val="es-ES_tradnl"/>
        </w:rPr>
        <w:t xml:space="preserve"> con su comunidad autónoma. </w:t>
      </w:r>
      <w:r w:rsidR="00BE7C04">
        <w:rPr>
          <w:lang w:val="es-ES"/>
        </w:rPr>
        <w:t>Cerca de un</w:t>
      </w:r>
      <w:r w:rsidRPr="00881C16">
        <w:rPr>
          <w:lang w:val="es-ES"/>
        </w:rPr>
        <w:t xml:space="preserve"> 10% se inclina por una única identificación, española o solo de su comunidad.</w:t>
      </w:r>
      <w:r>
        <w:rPr>
          <w:lang w:val="es-ES"/>
        </w:rPr>
        <w:t xml:space="preserve"> </w:t>
      </w:r>
      <w:r w:rsidRPr="00D30B6E">
        <w:rPr>
          <w:lang w:val="es-ES_tradnl"/>
        </w:rPr>
        <w:t xml:space="preserve">El sentimiento de identidad española se sustenta en una amplia serie de </w:t>
      </w:r>
      <w:r>
        <w:rPr>
          <w:lang w:val="es-ES_tradnl"/>
        </w:rPr>
        <w:t>aspectos</w:t>
      </w:r>
      <w:r w:rsidRPr="00D30B6E">
        <w:rPr>
          <w:lang w:val="es-ES_tradnl"/>
        </w:rPr>
        <w:t xml:space="preserve"> físicos</w:t>
      </w:r>
      <w:r w:rsidR="00B2317D">
        <w:rPr>
          <w:lang w:val="es-ES_tradnl"/>
        </w:rPr>
        <w:t>, culturales</w:t>
      </w:r>
      <w:r w:rsidRPr="00D30B6E">
        <w:rPr>
          <w:lang w:val="es-ES_tradnl"/>
        </w:rPr>
        <w:t xml:space="preserve"> y sociales, que comprenden desde la riqueza y diversidad geográfica, pasando por la lengua</w:t>
      </w:r>
      <w:r w:rsidR="00B2317D">
        <w:rPr>
          <w:lang w:val="es-ES_tradnl"/>
        </w:rPr>
        <w:t xml:space="preserve"> castellana y </w:t>
      </w:r>
      <w:r w:rsidRPr="00D30B6E">
        <w:rPr>
          <w:lang w:val="es-ES_tradnl"/>
        </w:rPr>
        <w:t>la historia, entre otros.</w:t>
      </w:r>
    </w:p>
    <w:p w14:paraId="5EDBE595" w14:textId="2253D26F" w:rsidR="00797178" w:rsidRPr="00D7285E" w:rsidRDefault="006E4F06" w:rsidP="0004613E">
      <w:pPr>
        <w:spacing w:line="276" w:lineRule="auto"/>
        <w:jc w:val="both"/>
        <w:rPr>
          <w:rFonts w:ascii="BBVABentonSansLight" w:eastAsia="BBVABentonSansLight" w:hAnsi="BBVABentonSansLight" w:cs="BBVABentonSansLight"/>
          <w:b/>
          <w:color w:val="02A5A5"/>
          <w:lang w:val="es-ES"/>
        </w:rPr>
      </w:pPr>
      <w:r w:rsidRPr="00D7285E">
        <w:rPr>
          <w:rFonts w:ascii="BBVABentonSansLight" w:eastAsia="BBVABentonSansLight" w:hAnsi="BBVABentonSansLight" w:cs="BBVABentonSansLight"/>
          <w:b/>
          <w:color w:val="02A5A5"/>
          <w:lang w:val="es-ES"/>
        </w:rPr>
        <w:t xml:space="preserve">Dimensión económica y </w:t>
      </w:r>
      <w:r w:rsidR="00D7285E" w:rsidRPr="00D7285E">
        <w:rPr>
          <w:rFonts w:ascii="BBVABentonSansLight" w:eastAsia="BBVABentonSansLight" w:hAnsi="BBVABentonSansLight" w:cs="BBVABentonSansLight"/>
          <w:b/>
          <w:color w:val="02A5A5"/>
          <w:lang w:val="es-ES"/>
        </w:rPr>
        <w:t>gasto público</w:t>
      </w:r>
    </w:p>
    <w:p w14:paraId="4D63FBE1" w14:textId="617CBF12" w:rsidR="00075D7F" w:rsidRDefault="004E04C9" w:rsidP="0004613E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En la dimensión económica</w:t>
      </w:r>
      <w:r w:rsidR="006E18BF">
        <w:rPr>
          <w:lang w:val="es-ES_tradnl"/>
        </w:rPr>
        <w:t>,</w:t>
      </w:r>
      <w:r>
        <w:rPr>
          <w:lang w:val="es-ES_tradnl"/>
        </w:rPr>
        <w:t xml:space="preserve"> mayorías relativas identifican a la izquierda con la redistribución de la riqueza y a la derecha con el respeto de la propiedad privada</w:t>
      </w:r>
      <w:r w:rsidR="0046664D">
        <w:rPr>
          <w:lang w:val="es-ES_tradnl"/>
        </w:rPr>
        <w:t>. La eficacia en la gestión económica es un valor que se identifica en similar proporción con izquierda (</w:t>
      </w:r>
      <w:r w:rsidR="00075D7F">
        <w:rPr>
          <w:lang w:val="es-ES_tradnl"/>
        </w:rPr>
        <w:t>30</w:t>
      </w:r>
      <w:r w:rsidR="0046664D">
        <w:rPr>
          <w:lang w:val="es-ES_tradnl"/>
        </w:rPr>
        <w:t>%) y derecha (2</w:t>
      </w:r>
      <w:r w:rsidR="00075D7F">
        <w:rPr>
          <w:lang w:val="es-ES_tradnl"/>
        </w:rPr>
        <w:t>6</w:t>
      </w:r>
      <w:r w:rsidR="0046664D">
        <w:rPr>
          <w:lang w:val="es-ES_tradnl"/>
        </w:rPr>
        <w:t>%).</w:t>
      </w:r>
      <w:r w:rsidR="006F2250">
        <w:rPr>
          <w:lang w:val="es-ES_tradnl"/>
        </w:rPr>
        <w:t xml:space="preserve"> (D 46)</w:t>
      </w:r>
      <w:r w:rsidR="008B767B">
        <w:rPr>
          <w:lang w:val="es-ES_tradnl"/>
        </w:rPr>
        <w:t xml:space="preserve"> </w:t>
      </w:r>
    </w:p>
    <w:p w14:paraId="11ACFFF8" w14:textId="43987FD8" w:rsidR="00CE0C34" w:rsidRDefault="008B722F" w:rsidP="0004613E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C</w:t>
      </w:r>
      <w:r w:rsidR="0004613E">
        <w:rPr>
          <w:lang w:val="es-ES_tradnl"/>
        </w:rPr>
        <w:t>uando son preguntados por sus preferencias en cuanto a políticas públicas</w:t>
      </w:r>
      <w:r w:rsidR="006F2250">
        <w:rPr>
          <w:lang w:val="es-ES_tradnl"/>
        </w:rPr>
        <w:t>,</w:t>
      </w:r>
      <w:r w:rsidR="0004613E">
        <w:rPr>
          <w:lang w:val="es-ES_tradnl"/>
        </w:rPr>
        <w:t xml:space="preserve"> hay consensos</w:t>
      </w:r>
      <w:r w:rsidR="00375E8F">
        <w:rPr>
          <w:lang w:val="es-ES_tradnl"/>
        </w:rPr>
        <w:t xml:space="preserve"> transversales</w:t>
      </w:r>
      <w:r w:rsidR="0004613E">
        <w:rPr>
          <w:lang w:val="es-ES_tradnl"/>
        </w:rPr>
        <w:t xml:space="preserve"> </w:t>
      </w:r>
      <w:r w:rsidR="00375E8F">
        <w:rPr>
          <w:lang w:val="es-ES_tradnl"/>
        </w:rPr>
        <w:t>a favor de</w:t>
      </w:r>
      <w:r w:rsidR="0004613E">
        <w:rPr>
          <w:lang w:val="es-ES_tradnl"/>
        </w:rPr>
        <w:t xml:space="preserve"> aumentar el gasto público en la sanidad</w:t>
      </w:r>
      <w:r w:rsidR="008B767B">
        <w:rPr>
          <w:lang w:val="es-ES_tradnl"/>
        </w:rPr>
        <w:t xml:space="preserve"> (92%)</w:t>
      </w:r>
      <w:r w:rsidR="0004613E">
        <w:rPr>
          <w:lang w:val="es-ES_tradnl"/>
        </w:rPr>
        <w:t>, la educación</w:t>
      </w:r>
      <w:r w:rsidR="008B767B">
        <w:rPr>
          <w:lang w:val="es-ES_tradnl"/>
        </w:rPr>
        <w:t xml:space="preserve"> (8</w:t>
      </w:r>
      <w:r w:rsidR="00075D7F">
        <w:rPr>
          <w:lang w:val="es-ES_tradnl"/>
        </w:rPr>
        <w:t>3</w:t>
      </w:r>
      <w:r w:rsidR="008B767B">
        <w:rPr>
          <w:lang w:val="es-ES_tradnl"/>
        </w:rPr>
        <w:t>%)</w:t>
      </w:r>
      <w:r w:rsidR="0004613E">
        <w:rPr>
          <w:lang w:val="es-ES_tradnl"/>
        </w:rPr>
        <w:t>, las pensiones</w:t>
      </w:r>
      <w:r w:rsidR="00D52B2F">
        <w:rPr>
          <w:lang w:val="es-ES_tradnl"/>
        </w:rPr>
        <w:t xml:space="preserve"> </w:t>
      </w:r>
      <w:r w:rsidR="008B767B">
        <w:rPr>
          <w:lang w:val="es-ES_tradnl"/>
        </w:rPr>
        <w:t>(7</w:t>
      </w:r>
      <w:r w:rsidR="00075D7F">
        <w:rPr>
          <w:lang w:val="es-ES_tradnl"/>
        </w:rPr>
        <w:t>7</w:t>
      </w:r>
      <w:r w:rsidR="008B767B">
        <w:rPr>
          <w:lang w:val="es-ES_tradnl"/>
        </w:rPr>
        <w:t>%)</w:t>
      </w:r>
      <w:r w:rsidR="0004613E">
        <w:rPr>
          <w:lang w:val="es-ES_tradnl"/>
        </w:rPr>
        <w:t xml:space="preserve">, </w:t>
      </w:r>
      <w:r w:rsidR="00075D7F">
        <w:rPr>
          <w:lang w:val="es-ES_tradnl"/>
        </w:rPr>
        <w:t xml:space="preserve">la investigación científica (76%), </w:t>
      </w:r>
      <w:r w:rsidR="0004613E">
        <w:rPr>
          <w:lang w:val="es-ES_tradnl"/>
        </w:rPr>
        <w:t>la atención a personas con pocos recursos</w:t>
      </w:r>
      <w:r w:rsidR="00D52B2F">
        <w:rPr>
          <w:lang w:val="es-ES_tradnl"/>
        </w:rPr>
        <w:t xml:space="preserve"> </w:t>
      </w:r>
      <w:r w:rsidR="008B767B">
        <w:rPr>
          <w:lang w:val="es-ES_tradnl"/>
        </w:rPr>
        <w:t>(70%)</w:t>
      </w:r>
      <w:r w:rsidR="0004613E">
        <w:rPr>
          <w:lang w:val="es-ES_tradnl"/>
        </w:rPr>
        <w:t>, las ayudas a desempleados</w:t>
      </w:r>
      <w:r w:rsidR="008B767B">
        <w:rPr>
          <w:lang w:val="es-ES_tradnl"/>
        </w:rPr>
        <w:t xml:space="preserve"> (64%)</w:t>
      </w:r>
      <w:r w:rsidR="00B2317D">
        <w:rPr>
          <w:lang w:val="es-ES_tradnl"/>
        </w:rPr>
        <w:t>.</w:t>
      </w:r>
      <w:r w:rsidR="0004613E">
        <w:rPr>
          <w:lang w:val="es-ES_tradnl"/>
        </w:rPr>
        <w:t xml:space="preserve"> </w:t>
      </w:r>
      <w:r w:rsidR="00B2317D">
        <w:rPr>
          <w:lang w:val="es-ES_tradnl"/>
        </w:rPr>
        <w:t>U</w:t>
      </w:r>
      <w:r w:rsidR="0004613E">
        <w:rPr>
          <w:lang w:val="es-ES_tradnl"/>
        </w:rPr>
        <w:t>n 7</w:t>
      </w:r>
      <w:r w:rsidR="00075D7F">
        <w:rPr>
          <w:lang w:val="es-ES_tradnl"/>
        </w:rPr>
        <w:t>8</w:t>
      </w:r>
      <w:r w:rsidR="0004613E">
        <w:rPr>
          <w:lang w:val="es-ES_tradnl"/>
        </w:rPr>
        <w:t>% está de acuerdo en que es preferible una sociedad con un amplio sistema de seguridad social y servicios públicos</w:t>
      </w:r>
      <w:r w:rsidR="004C286E">
        <w:rPr>
          <w:lang w:val="es-ES_tradnl"/>
        </w:rPr>
        <w:t>,</w:t>
      </w:r>
      <w:r w:rsidR="0004613E">
        <w:rPr>
          <w:lang w:val="es-ES_tradnl"/>
        </w:rPr>
        <w:t xml:space="preserve"> aunque ello implique pagar más impuestos. </w:t>
      </w:r>
      <w:r w:rsidR="00797178">
        <w:rPr>
          <w:lang w:val="es-ES_tradnl"/>
        </w:rPr>
        <w:t>(D 57, 61)</w:t>
      </w:r>
    </w:p>
    <w:p w14:paraId="65395A7B" w14:textId="05D2FB10" w:rsidR="00D52B2F" w:rsidRPr="00FB2872" w:rsidRDefault="00D52B2F" w:rsidP="0004613E">
      <w:pPr>
        <w:spacing w:line="276" w:lineRule="auto"/>
        <w:jc w:val="both"/>
        <w:rPr>
          <w:rFonts w:ascii="BBVABentonSansLight" w:eastAsia="BBVABentonSansLight" w:hAnsi="BBVABentonSansLight" w:cs="BBVABentonSansLight"/>
          <w:b/>
          <w:color w:val="02A5A5"/>
          <w:lang w:val="es-ES"/>
        </w:rPr>
      </w:pPr>
      <w:r w:rsidRPr="00FB2872">
        <w:rPr>
          <w:rFonts w:ascii="BBVABentonSansLight" w:eastAsia="BBVABentonSansLight" w:hAnsi="BBVABentonSansLight" w:cs="BBVABentonSansLight"/>
          <w:b/>
          <w:color w:val="02A5A5"/>
          <w:lang w:val="es-ES"/>
        </w:rPr>
        <w:t xml:space="preserve">Medio ambiente </w:t>
      </w:r>
    </w:p>
    <w:p w14:paraId="09F6399B" w14:textId="6D607470" w:rsidR="00D52B2F" w:rsidRDefault="00D52B2F" w:rsidP="0050243A">
      <w:pPr>
        <w:spacing w:line="276" w:lineRule="auto"/>
        <w:jc w:val="both"/>
        <w:rPr>
          <w:lang w:val="es-ES"/>
        </w:rPr>
      </w:pPr>
      <w:r>
        <w:rPr>
          <w:lang w:val="es-ES_tradnl"/>
        </w:rPr>
        <w:t xml:space="preserve">La mayoría está a favor de </w:t>
      </w:r>
      <w:r w:rsidR="00204999">
        <w:rPr>
          <w:lang w:val="es-ES_tradnl"/>
        </w:rPr>
        <w:t>aumentar el gasto dedicado a</w:t>
      </w:r>
      <w:r>
        <w:rPr>
          <w:lang w:val="es-ES_tradnl"/>
        </w:rPr>
        <w:t xml:space="preserve"> lucha</w:t>
      </w:r>
      <w:r w:rsidR="006F138C">
        <w:rPr>
          <w:lang w:val="es-ES_tradnl"/>
        </w:rPr>
        <w:t>r</w:t>
      </w:r>
      <w:r>
        <w:rPr>
          <w:lang w:val="es-ES_tradnl"/>
        </w:rPr>
        <w:t xml:space="preserve"> contra</w:t>
      </w:r>
      <w:r w:rsidRPr="00D52B2F">
        <w:rPr>
          <w:lang w:val="es-ES_tradnl"/>
        </w:rPr>
        <w:t xml:space="preserve"> </w:t>
      </w:r>
      <w:r>
        <w:rPr>
          <w:lang w:val="es-ES_tradnl"/>
        </w:rPr>
        <w:t>el cambio climático (</w:t>
      </w:r>
      <w:r w:rsidR="00325449">
        <w:rPr>
          <w:lang w:val="es-ES_tradnl"/>
        </w:rPr>
        <w:t>6</w:t>
      </w:r>
      <w:r w:rsidR="00204999">
        <w:rPr>
          <w:lang w:val="es-ES_tradnl"/>
        </w:rPr>
        <w:t>1</w:t>
      </w:r>
      <w:r>
        <w:rPr>
          <w:lang w:val="es-ES_tradnl"/>
        </w:rPr>
        <w:t>%) y la preservación del medio ambiente (</w:t>
      </w:r>
      <w:r w:rsidR="00204999">
        <w:rPr>
          <w:lang w:val="es-ES_tradnl"/>
        </w:rPr>
        <w:t>60</w:t>
      </w:r>
      <w:r>
        <w:rPr>
          <w:lang w:val="es-ES_tradnl"/>
        </w:rPr>
        <w:t>%). L</w:t>
      </w:r>
      <w:r w:rsidRPr="00D52B2F">
        <w:rPr>
          <w:lang w:val="es-ES"/>
        </w:rPr>
        <w:t xml:space="preserve">a mayoría de los españoles cree que es necesario priorizar el medio </w:t>
      </w:r>
      <w:r w:rsidR="00075D7F" w:rsidRPr="00D52B2F">
        <w:rPr>
          <w:lang w:val="es-ES"/>
        </w:rPr>
        <w:t>ambiente,</w:t>
      </w:r>
      <w:r w:rsidRPr="00D52B2F">
        <w:rPr>
          <w:lang w:val="es-ES"/>
        </w:rPr>
        <w:t xml:space="preserve"> aunque ello pueda afectar al crecimiento económico</w:t>
      </w:r>
      <w:r>
        <w:rPr>
          <w:lang w:val="es-ES"/>
        </w:rPr>
        <w:t xml:space="preserve"> (</w:t>
      </w:r>
      <w:r w:rsidR="00204999">
        <w:rPr>
          <w:lang w:val="es-ES"/>
        </w:rPr>
        <w:t>55</w:t>
      </w:r>
      <w:r>
        <w:rPr>
          <w:lang w:val="es-ES"/>
        </w:rPr>
        <w:t>%)</w:t>
      </w:r>
      <w:r w:rsidRPr="00D52B2F">
        <w:rPr>
          <w:lang w:val="es-ES"/>
        </w:rPr>
        <w:t>, preferencia que se incrementa entre el segmento de izquierda</w:t>
      </w:r>
      <w:r>
        <w:rPr>
          <w:lang w:val="es-ES"/>
        </w:rPr>
        <w:t xml:space="preserve"> (6</w:t>
      </w:r>
      <w:r w:rsidR="00204999">
        <w:rPr>
          <w:lang w:val="es-ES"/>
        </w:rPr>
        <w:t>3</w:t>
      </w:r>
      <w:r>
        <w:rPr>
          <w:lang w:val="es-ES"/>
        </w:rPr>
        <w:t>%)</w:t>
      </w:r>
      <w:r w:rsidR="0063085C">
        <w:rPr>
          <w:lang w:val="es-ES"/>
        </w:rPr>
        <w:t xml:space="preserve"> y se reduce en </w:t>
      </w:r>
      <w:r w:rsidRPr="00D52B2F">
        <w:rPr>
          <w:lang w:val="es-ES"/>
        </w:rPr>
        <w:t>el de derecha</w:t>
      </w:r>
      <w:r>
        <w:rPr>
          <w:lang w:val="es-ES"/>
        </w:rPr>
        <w:t xml:space="preserve"> (4</w:t>
      </w:r>
      <w:r w:rsidR="00204999">
        <w:rPr>
          <w:lang w:val="es-ES"/>
        </w:rPr>
        <w:t>6</w:t>
      </w:r>
      <w:r>
        <w:rPr>
          <w:lang w:val="es-ES"/>
        </w:rPr>
        <w:t>%)</w:t>
      </w:r>
      <w:r w:rsidRPr="00D52B2F">
        <w:rPr>
          <w:lang w:val="es-ES"/>
        </w:rPr>
        <w:t>.</w:t>
      </w:r>
      <w:r w:rsidR="00E05648">
        <w:rPr>
          <w:lang w:val="es-ES"/>
        </w:rPr>
        <w:t xml:space="preserve"> </w:t>
      </w:r>
      <w:r w:rsidR="00797178">
        <w:rPr>
          <w:lang w:val="es-ES"/>
        </w:rPr>
        <w:t>(D 57 Y 67)</w:t>
      </w:r>
    </w:p>
    <w:p w14:paraId="63BE21BA" w14:textId="77777777" w:rsidR="00537BBE" w:rsidRPr="00FB2872" w:rsidRDefault="00537BBE" w:rsidP="0050243A">
      <w:pPr>
        <w:spacing w:line="276" w:lineRule="auto"/>
        <w:jc w:val="both"/>
        <w:rPr>
          <w:lang w:val="es-ES"/>
        </w:rPr>
      </w:pPr>
    </w:p>
    <w:p w14:paraId="5E8F0080" w14:textId="4133333C" w:rsidR="00D52B2F" w:rsidRPr="00FB2872" w:rsidRDefault="00D52B2F" w:rsidP="0004613E">
      <w:pPr>
        <w:spacing w:line="276" w:lineRule="auto"/>
        <w:jc w:val="both"/>
        <w:rPr>
          <w:rFonts w:ascii="BBVABentonSansLight" w:eastAsia="BBVABentonSansLight" w:hAnsi="BBVABentonSansLight" w:cs="BBVABentonSansLight"/>
          <w:b/>
          <w:color w:val="02A5A5"/>
          <w:lang w:val="es-ES"/>
        </w:rPr>
      </w:pPr>
      <w:r w:rsidRPr="00FB2872">
        <w:rPr>
          <w:rFonts w:ascii="BBVABentonSansLight" w:eastAsia="BBVABentonSansLight" w:hAnsi="BBVABentonSansLight" w:cs="BBVABentonSansLight"/>
          <w:b/>
          <w:color w:val="02A5A5"/>
          <w:lang w:val="es-ES"/>
        </w:rPr>
        <w:t>Papel del Estado</w:t>
      </w:r>
    </w:p>
    <w:p w14:paraId="7E59C8B8" w14:textId="6275D6DD" w:rsidR="00D52B2F" w:rsidRPr="00D52B2F" w:rsidRDefault="0063085C" w:rsidP="0050243A">
      <w:pPr>
        <w:spacing w:line="276" w:lineRule="auto"/>
        <w:jc w:val="both"/>
        <w:rPr>
          <w:lang w:val="es-ES"/>
        </w:rPr>
      </w:pPr>
      <w:r>
        <w:rPr>
          <w:lang w:val="es-ES_tradnl"/>
        </w:rPr>
        <w:t>E</w:t>
      </w:r>
      <w:r w:rsidR="00E05648">
        <w:rPr>
          <w:lang w:val="es-ES_tradnl"/>
        </w:rPr>
        <w:t xml:space="preserve">xiste un </w:t>
      </w:r>
      <w:r w:rsidR="00D7285E">
        <w:rPr>
          <w:lang w:val="es-ES_tradnl"/>
        </w:rPr>
        <w:t>amplio</w:t>
      </w:r>
      <w:r w:rsidR="00D52B2F" w:rsidRPr="00D52B2F">
        <w:rPr>
          <w:lang w:val="es-ES"/>
        </w:rPr>
        <w:t xml:space="preserve"> consenso acerca de la responsabilidad del Estado en</w:t>
      </w:r>
      <w:r>
        <w:rPr>
          <w:lang w:val="es-ES"/>
        </w:rPr>
        <w:t xml:space="preserve"> </w:t>
      </w:r>
      <w:r w:rsidR="00D52B2F" w:rsidRPr="00D52B2F">
        <w:rPr>
          <w:lang w:val="es-ES"/>
        </w:rPr>
        <w:t>funciones características del Estado de Bienestar, como proveer de un nivel de vida digno a todos los ciudadanos (62%) y especialmente dar cobertura a un amplio sistema de seguri</w:t>
      </w:r>
      <w:r w:rsidR="00F11D93">
        <w:rPr>
          <w:lang w:val="es-ES"/>
        </w:rPr>
        <w:t xml:space="preserve">dad social y servicios públicos, </w:t>
      </w:r>
      <w:r w:rsidR="00D52B2F" w:rsidRPr="00D52B2F">
        <w:rPr>
          <w:lang w:val="es-ES"/>
        </w:rPr>
        <w:t>aunque ello suponga pagar más impuestos (7</w:t>
      </w:r>
      <w:r w:rsidR="00BF1DF1">
        <w:rPr>
          <w:lang w:val="es-ES"/>
        </w:rPr>
        <w:t>8</w:t>
      </w:r>
      <w:r w:rsidR="00D52B2F" w:rsidRPr="00D52B2F">
        <w:rPr>
          <w:lang w:val="es-ES"/>
        </w:rPr>
        <w:t>%).</w:t>
      </w:r>
      <w:r w:rsidR="00E05648">
        <w:rPr>
          <w:lang w:val="es-ES"/>
        </w:rPr>
        <w:t xml:space="preserve"> </w:t>
      </w:r>
      <w:r w:rsidR="00797178">
        <w:rPr>
          <w:lang w:val="es-ES"/>
        </w:rPr>
        <w:t>(D 61)</w:t>
      </w:r>
    </w:p>
    <w:p w14:paraId="080AEB81" w14:textId="3B156D0E" w:rsidR="0004613E" w:rsidRDefault="0004613E" w:rsidP="0004613E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La intervención del Estado en materia económica presenta más diferencias, y si bien la mitad está a favor de que intervenga fuertemente en la economía</w:t>
      </w:r>
      <w:r w:rsidR="00A96550">
        <w:rPr>
          <w:lang w:val="es-ES_tradnl"/>
        </w:rPr>
        <w:t>,</w:t>
      </w:r>
      <w:r>
        <w:rPr>
          <w:lang w:val="es-ES_tradnl"/>
        </w:rPr>
        <w:t xml:space="preserve"> las opiniones se dividen en cuanto a intervenir en el mercado. </w:t>
      </w:r>
      <w:r w:rsidR="00D52B2F">
        <w:rPr>
          <w:lang w:val="es-ES_tradnl"/>
        </w:rPr>
        <w:t>L</w:t>
      </w:r>
      <w:r>
        <w:rPr>
          <w:lang w:val="es-ES_tradnl"/>
        </w:rPr>
        <w:t xml:space="preserve">a mayoría </w:t>
      </w:r>
      <w:r w:rsidR="00475C7A">
        <w:rPr>
          <w:lang w:val="es-ES_tradnl"/>
        </w:rPr>
        <w:t>acepta las diferencias de ingresos en favor de las</w:t>
      </w:r>
      <w:r>
        <w:rPr>
          <w:lang w:val="es-ES_tradnl"/>
        </w:rPr>
        <w:t xml:space="preserve"> personas con más formación</w:t>
      </w:r>
      <w:r w:rsidR="00D52B2F">
        <w:rPr>
          <w:lang w:val="es-ES_tradnl"/>
        </w:rPr>
        <w:t xml:space="preserve"> (5</w:t>
      </w:r>
      <w:r w:rsidR="00BF1DF1">
        <w:rPr>
          <w:lang w:val="es-ES_tradnl"/>
        </w:rPr>
        <w:t>9</w:t>
      </w:r>
      <w:r w:rsidR="00D52B2F">
        <w:rPr>
          <w:lang w:val="es-ES_tradnl"/>
        </w:rPr>
        <w:t>%)</w:t>
      </w:r>
      <w:r>
        <w:rPr>
          <w:lang w:val="es-ES_tradnl"/>
        </w:rPr>
        <w:t xml:space="preserve"> o que aportan más a la sociedad</w:t>
      </w:r>
      <w:r w:rsidR="00D52B2F">
        <w:rPr>
          <w:lang w:val="es-ES_tradnl"/>
        </w:rPr>
        <w:t xml:space="preserve"> (5</w:t>
      </w:r>
      <w:r w:rsidR="00BF1DF1">
        <w:rPr>
          <w:lang w:val="es-ES_tradnl"/>
        </w:rPr>
        <w:t>1</w:t>
      </w:r>
      <w:r w:rsidR="00D52B2F">
        <w:rPr>
          <w:lang w:val="es-ES_tradnl"/>
        </w:rPr>
        <w:t>%)</w:t>
      </w:r>
      <w:r w:rsidR="00475C7A">
        <w:rPr>
          <w:lang w:val="es-ES_tradnl"/>
        </w:rPr>
        <w:t xml:space="preserve">, aunque </w:t>
      </w:r>
      <w:r w:rsidR="00643BAB">
        <w:rPr>
          <w:lang w:val="es-ES_tradnl"/>
        </w:rPr>
        <w:t>otro gran grupo se manifieste a favor de la igualdad de ingresos</w:t>
      </w:r>
      <w:r>
        <w:rPr>
          <w:lang w:val="es-ES_tradnl"/>
        </w:rPr>
        <w:t>.</w:t>
      </w:r>
      <w:r w:rsidR="00E05648">
        <w:rPr>
          <w:lang w:val="es-ES_tradnl"/>
        </w:rPr>
        <w:t xml:space="preserve"> </w:t>
      </w:r>
      <w:r w:rsidR="00797178">
        <w:rPr>
          <w:lang w:val="es-ES_tradnl"/>
        </w:rPr>
        <w:t>(D 59)</w:t>
      </w:r>
    </w:p>
    <w:p w14:paraId="7725D0A8" w14:textId="0F692BF7" w:rsidR="00E05648" w:rsidRDefault="0046664D" w:rsidP="006E4F06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Las</w:t>
      </w:r>
      <w:r w:rsidR="00665827">
        <w:rPr>
          <w:lang w:val="es-ES_tradnl"/>
        </w:rPr>
        <w:t xml:space="preserve"> opiniones están divididas en</w:t>
      </w:r>
      <w:r>
        <w:rPr>
          <w:lang w:val="es-ES_tradnl"/>
        </w:rPr>
        <w:t xml:space="preserve"> políticas de inmigración entre quienes consideran que es preferible una sociedad con políticas abiertas </w:t>
      </w:r>
      <w:r w:rsidR="00665827">
        <w:rPr>
          <w:lang w:val="es-ES_tradnl"/>
        </w:rPr>
        <w:t xml:space="preserve">(46%) </w:t>
      </w:r>
      <w:r>
        <w:rPr>
          <w:lang w:val="es-ES_tradnl"/>
        </w:rPr>
        <w:t xml:space="preserve">y quienes </w:t>
      </w:r>
      <w:r w:rsidR="00665827">
        <w:rPr>
          <w:lang w:val="es-ES_tradnl"/>
        </w:rPr>
        <w:t xml:space="preserve">son partidarios de políticas restrictivas (45%). </w:t>
      </w:r>
      <w:r w:rsidR="008563F0">
        <w:rPr>
          <w:lang w:val="es-ES_tradnl"/>
        </w:rPr>
        <w:t xml:space="preserve">Sin embargo, hay un alto nivel de acuerdo </w:t>
      </w:r>
      <w:r w:rsidR="006E18BF">
        <w:rPr>
          <w:lang w:val="es-ES_tradnl"/>
        </w:rPr>
        <w:t>–</w:t>
      </w:r>
      <w:r w:rsidR="008563F0">
        <w:rPr>
          <w:lang w:val="es-ES_tradnl"/>
        </w:rPr>
        <w:t>7,9 en una escala de 0 a 10</w:t>
      </w:r>
      <w:r w:rsidR="006E18BF">
        <w:rPr>
          <w:lang w:val="es-ES_tradnl"/>
        </w:rPr>
        <w:t>–</w:t>
      </w:r>
      <w:r w:rsidR="008563F0">
        <w:rPr>
          <w:lang w:val="es-ES_tradnl"/>
        </w:rPr>
        <w:t xml:space="preserve"> en que hay valores que deben respetar todas las culturas por muy diferentes que sean, al tiempo que se acepta con una puntuación de 7,3 que se debería respetar la cultura y creencias diferentes incluso cuando son contrarias a nuestros propios valores. También es mayoritario el acuerdo con que para </w:t>
      </w:r>
      <w:r w:rsidR="00643BAB">
        <w:rPr>
          <w:lang w:val="es-ES_tradnl"/>
        </w:rPr>
        <w:t xml:space="preserve">lograr </w:t>
      </w:r>
      <w:r w:rsidR="008563F0">
        <w:rPr>
          <w:lang w:val="es-ES_tradnl"/>
        </w:rPr>
        <w:t xml:space="preserve">la estabilidad social los ciudadanos deben tener los mismos valores </w:t>
      </w:r>
      <w:r w:rsidR="006E18BF">
        <w:rPr>
          <w:lang w:val="es-ES_tradnl"/>
        </w:rPr>
        <w:t>–</w:t>
      </w:r>
      <w:r w:rsidR="0063085C">
        <w:rPr>
          <w:lang w:val="es-ES_tradnl"/>
        </w:rPr>
        <w:t>promedio de 5,9</w:t>
      </w:r>
      <w:r w:rsidR="006E18BF">
        <w:rPr>
          <w:lang w:val="es-ES_tradnl"/>
        </w:rPr>
        <w:t>–</w:t>
      </w:r>
      <w:r w:rsidR="008563F0">
        <w:rPr>
          <w:lang w:val="es-ES_tradnl"/>
        </w:rPr>
        <w:t>, aunque las opiniones se dividen sobre si es necesario que tengan las mismas costumbres y tradiciones –media de 4,</w:t>
      </w:r>
      <w:r w:rsidR="00BF1DF1">
        <w:rPr>
          <w:lang w:val="es-ES_tradnl"/>
        </w:rPr>
        <w:t>8</w:t>
      </w:r>
      <w:r w:rsidR="006E18BF">
        <w:rPr>
          <w:lang w:val="es-ES_tradnl"/>
        </w:rPr>
        <w:t>–.</w:t>
      </w:r>
      <w:r w:rsidR="00E05648">
        <w:rPr>
          <w:lang w:val="es-ES_tradnl"/>
        </w:rPr>
        <w:t xml:space="preserve"> </w:t>
      </w:r>
      <w:r w:rsidR="00797178">
        <w:rPr>
          <w:lang w:val="es-ES_tradnl"/>
        </w:rPr>
        <w:t>(D 66</w:t>
      </w:r>
      <w:r w:rsidR="00E05648">
        <w:rPr>
          <w:lang w:val="es-ES_tradnl"/>
        </w:rPr>
        <w:t>, 71 y 72</w:t>
      </w:r>
      <w:r w:rsidR="00797178">
        <w:rPr>
          <w:lang w:val="es-ES_tradnl"/>
        </w:rPr>
        <w:t>)</w:t>
      </w:r>
      <w:r w:rsidR="006E4F06">
        <w:rPr>
          <w:lang w:val="es-ES_tradnl"/>
        </w:rPr>
        <w:t xml:space="preserve">. </w:t>
      </w:r>
    </w:p>
    <w:p w14:paraId="161B1624" w14:textId="77777777" w:rsidR="00283925" w:rsidRDefault="006E4F06" w:rsidP="00283925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Ante un hipotético escenario en el que los ciudadanos tuvieran que elegir entre su seguridad y la limitación de sus libertades, el 59%</w:t>
      </w:r>
      <w:r w:rsidR="00D7285E">
        <w:rPr>
          <w:lang w:val="es-ES_tradnl"/>
        </w:rPr>
        <w:t xml:space="preserve"> </w:t>
      </w:r>
      <w:r>
        <w:rPr>
          <w:lang w:val="es-ES_tradnl"/>
        </w:rPr>
        <w:t xml:space="preserve">estaría de acuerdo con </w:t>
      </w:r>
      <w:r w:rsidR="00665827">
        <w:rPr>
          <w:lang w:val="es-ES_tradnl"/>
        </w:rPr>
        <w:t>que el Gobierno pu</w:t>
      </w:r>
      <w:r>
        <w:rPr>
          <w:lang w:val="es-ES_tradnl"/>
        </w:rPr>
        <w:t>diera</w:t>
      </w:r>
      <w:r w:rsidR="00E05648">
        <w:rPr>
          <w:lang w:val="es-ES_tradnl"/>
        </w:rPr>
        <w:t xml:space="preserve"> </w:t>
      </w:r>
      <w:r w:rsidR="00665827">
        <w:rPr>
          <w:lang w:val="es-ES_tradnl"/>
        </w:rPr>
        <w:t xml:space="preserve">limitar algunas libertades individuales para garantizar </w:t>
      </w:r>
      <w:r>
        <w:rPr>
          <w:lang w:val="es-ES_tradnl"/>
        </w:rPr>
        <w:t xml:space="preserve">su </w:t>
      </w:r>
      <w:r w:rsidR="00665827">
        <w:rPr>
          <w:lang w:val="es-ES_tradnl"/>
        </w:rPr>
        <w:t>seguridad</w:t>
      </w:r>
      <w:r>
        <w:rPr>
          <w:lang w:val="es-ES_tradnl"/>
        </w:rPr>
        <w:t>.</w:t>
      </w:r>
      <w:r w:rsidR="00797178">
        <w:rPr>
          <w:lang w:val="es-ES_tradnl"/>
        </w:rPr>
        <w:t xml:space="preserve"> (D 68)</w:t>
      </w:r>
    </w:p>
    <w:p w14:paraId="799D0D49" w14:textId="0132D4D1" w:rsidR="0050243A" w:rsidRPr="00283925" w:rsidRDefault="0050243A" w:rsidP="00283925">
      <w:pPr>
        <w:spacing w:line="276" w:lineRule="auto"/>
        <w:jc w:val="both"/>
        <w:rPr>
          <w:lang w:val="es-ES_tradnl"/>
        </w:rPr>
      </w:pPr>
      <w:r>
        <w:rPr>
          <w:rFonts w:ascii="BBVABentonSansLight" w:eastAsia="BBVABentonSansLight" w:hAnsi="BBVABentonSansLight" w:cs="BBVABentonSansLight"/>
          <w:b/>
          <w:color w:val="02A5A5"/>
          <w:lang w:val="es-ES"/>
        </w:rPr>
        <w:t xml:space="preserve">Principales conclusiones </w:t>
      </w:r>
    </w:p>
    <w:p w14:paraId="71BB5ED4" w14:textId="444E31FA" w:rsidR="0050243A" w:rsidRPr="0050243A" w:rsidRDefault="0050243A" w:rsidP="0025034B">
      <w:pPr>
        <w:widowControl/>
        <w:autoSpaceDE/>
        <w:autoSpaceDN/>
        <w:adjustRightInd/>
        <w:spacing w:line="276" w:lineRule="auto"/>
        <w:ind w:right="0"/>
        <w:jc w:val="both"/>
        <w:rPr>
          <w:lang w:val="es-ES_tradnl"/>
        </w:rPr>
      </w:pPr>
      <w:r w:rsidRPr="0050243A">
        <w:rPr>
          <w:lang w:val="es-ES_tradnl"/>
        </w:rPr>
        <w:t>El Estudio de Cultura Política en E</w:t>
      </w:r>
      <w:r>
        <w:rPr>
          <w:lang w:val="es-ES_tradnl"/>
        </w:rPr>
        <w:t>spaña 2023 de la Fundación BBVA documenta</w:t>
      </w:r>
      <w:r w:rsidRPr="0050243A">
        <w:rPr>
          <w:lang w:val="es-ES_tradnl"/>
        </w:rPr>
        <w:t xml:space="preserve"> </w:t>
      </w:r>
      <w:r w:rsidR="00601C32">
        <w:rPr>
          <w:lang w:val="es-ES_tradnl"/>
        </w:rPr>
        <w:t>una</w:t>
      </w:r>
      <w:r w:rsidR="00601C32" w:rsidRPr="0050243A">
        <w:rPr>
          <w:lang w:val="es-ES_tradnl"/>
        </w:rPr>
        <w:t xml:space="preserve"> </w:t>
      </w:r>
      <w:r w:rsidR="00601C32">
        <w:rPr>
          <w:lang w:val="es-ES_tradnl"/>
        </w:rPr>
        <w:t>valoración positiva general sobre</w:t>
      </w:r>
      <w:r w:rsidR="00601C32" w:rsidRPr="0050243A">
        <w:rPr>
          <w:lang w:val="es-ES_tradnl"/>
        </w:rPr>
        <w:t xml:space="preserve"> </w:t>
      </w:r>
      <w:r w:rsidR="00601C32">
        <w:rPr>
          <w:lang w:val="es-ES_tradnl"/>
        </w:rPr>
        <w:t xml:space="preserve">la Transición política, </w:t>
      </w:r>
      <w:r w:rsidR="00601C32" w:rsidRPr="0050243A">
        <w:rPr>
          <w:lang w:val="es-ES_tradnl"/>
        </w:rPr>
        <w:t>el marco constitucional</w:t>
      </w:r>
      <w:r w:rsidR="00601C32">
        <w:rPr>
          <w:lang w:val="es-ES_tradnl"/>
        </w:rPr>
        <w:t xml:space="preserve"> y </w:t>
      </w:r>
      <w:r w:rsidR="00601C32" w:rsidRPr="00601C32">
        <w:rPr>
          <w:bCs/>
          <w:lang w:val="es-ES_tradnl"/>
        </w:rPr>
        <w:t xml:space="preserve">el funcionamiento de la democracia y la garantía de los derechos, </w:t>
      </w:r>
      <w:r w:rsidR="00601C32" w:rsidRPr="00601C32">
        <w:rPr>
          <w:lang w:val="es-ES_tradnl"/>
        </w:rPr>
        <w:t>así como</w:t>
      </w:r>
      <w:r w:rsidR="00283925">
        <w:rPr>
          <w:lang w:val="es-ES_tradnl"/>
        </w:rPr>
        <w:t xml:space="preserve"> un consenso</w:t>
      </w:r>
      <w:r w:rsidR="00601C32" w:rsidRPr="00601C32">
        <w:rPr>
          <w:lang w:val="es-ES_tradnl"/>
        </w:rPr>
        <w:t xml:space="preserve"> </w:t>
      </w:r>
      <w:r w:rsidR="00601C32">
        <w:rPr>
          <w:lang w:val="es-ES_tradnl"/>
        </w:rPr>
        <w:t>sobre que el papel</w:t>
      </w:r>
      <w:r w:rsidR="00601C32" w:rsidRPr="00601C32">
        <w:rPr>
          <w:lang w:val="es-ES_tradnl"/>
        </w:rPr>
        <w:t xml:space="preserve"> </w:t>
      </w:r>
      <w:r w:rsidR="00601C32">
        <w:rPr>
          <w:lang w:val="es-ES_tradnl"/>
        </w:rPr>
        <w:t xml:space="preserve">de </w:t>
      </w:r>
      <w:r w:rsidR="00283925">
        <w:rPr>
          <w:lang w:val="es-ES_tradnl"/>
        </w:rPr>
        <w:t>los partidos políticos es</w:t>
      </w:r>
      <w:r w:rsidR="00601C32" w:rsidRPr="0050243A">
        <w:rPr>
          <w:lang w:val="es-ES_tradnl"/>
        </w:rPr>
        <w:t xml:space="preserve"> fundamental </w:t>
      </w:r>
      <w:r w:rsidR="00283925">
        <w:rPr>
          <w:lang w:val="es-ES_tradnl"/>
        </w:rPr>
        <w:t>para la democracia y</w:t>
      </w:r>
      <w:r w:rsidR="00601C32" w:rsidRPr="0050243A">
        <w:rPr>
          <w:lang w:val="es-ES_tradnl"/>
        </w:rPr>
        <w:t xml:space="preserve"> que el </w:t>
      </w:r>
      <w:r w:rsidR="00643BAB">
        <w:rPr>
          <w:lang w:val="es-ES_tradnl"/>
        </w:rPr>
        <w:t xml:space="preserve">ejercicio del derecho al </w:t>
      </w:r>
      <w:r w:rsidR="00601C32" w:rsidRPr="0050243A">
        <w:rPr>
          <w:lang w:val="es-ES_tradnl"/>
        </w:rPr>
        <w:t xml:space="preserve">voto es </w:t>
      </w:r>
      <w:r w:rsidR="00643BAB">
        <w:rPr>
          <w:lang w:val="es-ES_tradnl"/>
        </w:rPr>
        <w:t>la vía más eficaz</w:t>
      </w:r>
      <w:r w:rsidR="00601C32" w:rsidRPr="0050243A">
        <w:rPr>
          <w:lang w:val="es-ES_tradnl"/>
        </w:rPr>
        <w:t xml:space="preserve"> para influir y mostrar el </w:t>
      </w:r>
      <w:r w:rsidR="00643BAB">
        <w:rPr>
          <w:lang w:val="es-ES_tradnl"/>
        </w:rPr>
        <w:t>acuerdo/</w:t>
      </w:r>
      <w:r w:rsidR="00601C32" w:rsidRPr="0050243A">
        <w:rPr>
          <w:lang w:val="es-ES_tradnl"/>
        </w:rPr>
        <w:t>desacuerdo</w:t>
      </w:r>
      <w:r w:rsidR="00643BAB">
        <w:rPr>
          <w:lang w:val="es-ES_tradnl"/>
        </w:rPr>
        <w:t xml:space="preserve"> con las políticas de los gobiernos</w:t>
      </w:r>
      <w:r w:rsidR="00283925">
        <w:rPr>
          <w:lang w:val="es-ES_tradnl"/>
        </w:rPr>
        <w:t xml:space="preserve">. </w:t>
      </w:r>
      <w:r w:rsidR="00601C32">
        <w:rPr>
          <w:lang w:val="es-ES_tradnl"/>
        </w:rPr>
        <w:t xml:space="preserve">Esa percepción convive con </w:t>
      </w:r>
      <w:r w:rsidRPr="0050243A">
        <w:rPr>
          <w:lang w:val="es-ES_tradnl"/>
        </w:rPr>
        <w:t xml:space="preserve">un significativo nivel de </w:t>
      </w:r>
      <w:r w:rsidRPr="00601C32">
        <w:rPr>
          <w:bCs/>
          <w:lang w:val="es-ES_tradnl"/>
        </w:rPr>
        <w:t>distancia y desafección de la ciudadanía con la esfera política</w:t>
      </w:r>
      <w:r w:rsidRPr="0050243A">
        <w:rPr>
          <w:lang w:val="es-ES_tradnl"/>
        </w:rPr>
        <w:t xml:space="preserve"> y </w:t>
      </w:r>
      <w:r w:rsidR="00283925">
        <w:rPr>
          <w:lang w:val="es-ES_tradnl"/>
        </w:rPr>
        <w:t xml:space="preserve">una </w:t>
      </w:r>
      <w:r w:rsidRPr="0050243A">
        <w:rPr>
          <w:lang w:val="es-ES_tradnl"/>
        </w:rPr>
        <w:t xml:space="preserve">visión crítica </w:t>
      </w:r>
      <w:r w:rsidR="00283925">
        <w:rPr>
          <w:lang w:val="es-ES_tradnl"/>
        </w:rPr>
        <w:t xml:space="preserve">de los partidos políticos </w:t>
      </w:r>
      <w:r w:rsidR="00643BAB">
        <w:rPr>
          <w:lang w:val="es-ES_tradnl"/>
        </w:rPr>
        <w:t>y</w:t>
      </w:r>
      <w:r w:rsidR="00283925">
        <w:rPr>
          <w:lang w:val="es-ES_tradnl"/>
        </w:rPr>
        <w:t xml:space="preserve"> </w:t>
      </w:r>
      <w:r w:rsidRPr="0050243A">
        <w:rPr>
          <w:lang w:val="es-ES_tradnl"/>
        </w:rPr>
        <w:t xml:space="preserve">sus dirigentes. </w:t>
      </w:r>
    </w:p>
    <w:p w14:paraId="2B7645C8" w14:textId="06EF12CB" w:rsidR="0050243A" w:rsidRDefault="0050243A" w:rsidP="0025034B">
      <w:pPr>
        <w:widowControl/>
        <w:autoSpaceDE/>
        <w:autoSpaceDN/>
        <w:adjustRightInd/>
        <w:spacing w:line="276" w:lineRule="auto"/>
        <w:ind w:right="0"/>
        <w:jc w:val="both"/>
        <w:rPr>
          <w:lang w:val="es-ES_tradnl"/>
        </w:rPr>
      </w:pPr>
    </w:p>
    <w:p w14:paraId="4FB223C4" w14:textId="1C3882CF" w:rsidR="0050243A" w:rsidRDefault="0002403C" w:rsidP="0025034B">
      <w:pPr>
        <w:widowControl/>
        <w:autoSpaceDE/>
        <w:autoSpaceDN/>
        <w:adjustRightInd/>
        <w:spacing w:line="276" w:lineRule="auto"/>
        <w:ind w:right="0"/>
        <w:jc w:val="both"/>
        <w:rPr>
          <w:lang w:val="es-ES_tradnl"/>
        </w:rPr>
      </w:pPr>
      <w:r w:rsidRPr="0050243A">
        <w:rPr>
          <w:lang w:val="es-ES_tradnl"/>
        </w:rPr>
        <w:t>Hay una preferencia</w:t>
      </w:r>
      <w:r w:rsidR="00283925">
        <w:rPr>
          <w:lang w:val="es-ES_tradnl"/>
        </w:rPr>
        <w:t xml:space="preserve"> general</w:t>
      </w:r>
      <w:r w:rsidRPr="0050243A">
        <w:rPr>
          <w:lang w:val="es-ES_tradnl"/>
        </w:rPr>
        <w:t xml:space="preserve"> por </w:t>
      </w:r>
      <w:r w:rsidR="00283925">
        <w:rPr>
          <w:lang w:val="es-ES_tradnl"/>
        </w:rPr>
        <w:t xml:space="preserve">el </w:t>
      </w:r>
      <w:r w:rsidRPr="0050243A">
        <w:rPr>
          <w:lang w:val="es-ES_tradnl"/>
        </w:rPr>
        <w:t xml:space="preserve">multipartidismo </w:t>
      </w:r>
      <w:r w:rsidR="00283925">
        <w:rPr>
          <w:lang w:val="es-ES_tradnl"/>
        </w:rPr>
        <w:t>y l</w:t>
      </w:r>
      <w:r w:rsidRPr="0050243A">
        <w:rPr>
          <w:lang w:val="es-ES_tradnl"/>
        </w:rPr>
        <w:t>a mayoría se declara a favor de la formación de gobiernos de coalición. Una mayoría relativa considera que sería positivo que el PSOE y el PP pudieran llegar a un pacto y gobernar juntos. Esta pre</w:t>
      </w:r>
      <w:r w:rsidR="00601C32">
        <w:rPr>
          <w:lang w:val="es-ES_tradnl"/>
        </w:rPr>
        <w:t xml:space="preserve">ferencia, sin embargo, convive </w:t>
      </w:r>
      <w:r w:rsidRPr="0050243A">
        <w:rPr>
          <w:lang w:val="es-ES_tradnl"/>
        </w:rPr>
        <w:t xml:space="preserve">con una mirada pesimista acerca de la posibilidad de que, de facto, la derecha y la izquierda puedan llegar a acuerdos sobre los grandes temas.  </w:t>
      </w:r>
    </w:p>
    <w:p w14:paraId="17E4B43B" w14:textId="5987BC4A" w:rsidR="0050243A" w:rsidRDefault="0002403C" w:rsidP="0025034B">
      <w:pPr>
        <w:widowControl/>
        <w:autoSpaceDE/>
        <w:autoSpaceDN/>
        <w:adjustRightInd/>
        <w:spacing w:line="276" w:lineRule="auto"/>
        <w:ind w:right="0"/>
        <w:jc w:val="both"/>
        <w:rPr>
          <w:lang w:val="es-ES_tradnl"/>
        </w:rPr>
      </w:pPr>
      <w:r w:rsidRPr="0050243A">
        <w:rPr>
          <w:lang w:val="es-ES_tradnl"/>
        </w:rPr>
        <w:t xml:space="preserve">La mayoría de los españoles se sienten </w:t>
      </w:r>
      <w:r w:rsidRPr="00601C32">
        <w:rPr>
          <w:bCs/>
          <w:lang w:val="es-ES_tradnl"/>
        </w:rPr>
        <w:t>identificados tanto con España como con su comunidad autónoma</w:t>
      </w:r>
      <w:r w:rsidRPr="00601C32">
        <w:rPr>
          <w:lang w:val="es-ES_tradnl"/>
        </w:rPr>
        <w:t>. El sentimiento de ide</w:t>
      </w:r>
      <w:r w:rsidRPr="0050243A">
        <w:rPr>
          <w:lang w:val="es-ES_tradnl"/>
        </w:rPr>
        <w:t>ntidad española se sustenta en una amplia serie de factores físicos</w:t>
      </w:r>
      <w:r w:rsidR="00643BAB">
        <w:rPr>
          <w:lang w:val="es-ES_tradnl"/>
        </w:rPr>
        <w:t>, culturales</w:t>
      </w:r>
      <w:r w:rsidRPr="0050243A">
        <w:rPr>
          <w:lang w:val="es-ES_tradnl"/>
        </w:rPr>
        <w:t xml:space="preserve"> y sociales</w:t>
      </w:r>
      <w:r w:rsidR="00643BAB">
        <w:rPr>
          <w:lang w:val="es-ES_tradnl"/>
        </w:rPr>
        <w:t>.</w:t>
      </w:r>
    </w:p>
    <w:p w14:paraId="7FF27BA0" w14:textId="611BC122" w:rsidR="0050243A" w:rsidRPr="0050243A" w:rsidRDefault="00601C32" w:rsidP="0025034B">
      <w:pPr>
        <w:widowControl/>
        <w:autoSpaceDE/>
        <w:autoSpaceDN/>
        <w:adjustRightInd/>
        <w:spacing w:line="276" w:lineRule="auto"/>
        <w:ind w:right="0"/>
        <w:jc w:val="both"/>
        <w:rPr>
          <w:lang w:val="es-ES_tradnl"/>
        </w:rPr>
      </w:pPr>
      <w:r>
        <w:rPr>
          <w:lang w:val="es-ES"/>
        </w:rPr>
        <w:t xml:space="preserve">El estudio ofrece un </w:t>
      </w:r>
      <w:r>
        <w:rPr>
          <w:lang w:val="es-ES_tradnl"/>
        </w:rPr>
        <w:t>mapa de los principales valores</w:t>
      </w:r>
      <w:r w:rsidR="00643BAB">
        <w:rPr>
          <w:lang w:val="es-ES_tradnl"/>
        </w:rPr>
        <w:t xml:space="preserve">, </w:t>
      </w:r>
      <w:r>
        <w:rPr>
          <w:lang w:val="es-ES_tradnl"/>
        </w:rPr>
        <w:t xml:space="preserve">atributos </w:t>
      </w:r>
      <w:r w:rsidR="00643BAB">
        <w:rPr>
          <w:lang w:val="es-ES_tradnl"/>
        </w:rPr>
        <w:t xml:space="preserve">y objetivos colectivos </w:t>
      </w:r>
      <w:r>
        <w:rPr>
          <w:lang w:val="es-ES_tradnl"/>
        </w:rPr>
        <w:t>que los españoles asocian a las distintas orientaciones ideológicas.</w:t>
      </w:r>
    </w:p>
    <w:p w14:paraId="4EB1CD87" w14:textId="09B24930" w:rsidR="00275744" w:rsidRDefault="005413B5" w:rsidP="00D8649D">
      <w:pPr>
        <w:pStyle w:val="datoscontacto"/>
        <w:spacing w:line="276" w:lineRule="auto"/>
        <w:ind w:right="72"/>
        <w:jc w:val="both"/>
        <w:rPr>
          <w:rFonts w:ascii="BBVABentonSansLight" w:eastAsia="BBVABentonSansLight" w:hAnsi="BBVABentonSansLight" w:cs="BBVABentonSansLight"/>
          <w:b/>
          <w:color w:val="02A5A5"/>
          <w:lang w:val="es-ES"/>
        </w:rPr>
      </w:pPr>
      <w:r w:rsidRPr="00CA1AAA">
        <w:rPr>
          <w:rFonts w:ascii="BBVABentonSansLight" w:eastAsia="BBVABentonSansLight" w:hAnsi="BBVABentonSansLight" w:cs="BBVABentonSansLight"/>
          <w:b/>
          <w:color w:val="02A5A5"/>
          <w:lang w:val="es-ES"/>
        </w:rPr>
        <w:t>Ficha técnica</w:t>
      </w:r>
    </w:p>
    <w:p w14:paraId="752EC900" w14:textId="77777777" w:rsidR="00275744" w:rsidRPr="00275744" w:rsidRDefault="00275744" w:rsidP="000C1A55">
      <w:pPr>
        <w:pStyle w:val="datoscontacto"/>
        <w:spacing w:line="276" w:lineRule="auto"/>
        <w:ind w:left="284" w:right="72"/>
        <w:jc w:val="both"/>
        <w:rPr>
          <w:rFonts w:ascii="BBVABentonSansLight" w:eastAsia="BBVABentonSansLight" w:hAnsi="BBVABentonSansLight" w:cs="BBVABentonSansLight"/>
          <w:b/>
          <w:color w:val="02A5A5"/>
          <w:lang w:val="es-ES"/>
        </w:rPr>
      </w:pPr>
    </w:p>
    <w:p w14:paraId="31E2B777" w14:textId="77777777" w:rsidR="00E00E6A" w:rsidRPr="0004613E" w:rsidRDefault="00AC26D5" w:rsidP="0004613E">
      <w:pPr>
        <w:pStyle w:val="Prrafodelista"/>
        <w:numPr>
          <w:ilvl w:val="0"/>
          <w:numId w:val="2"/>
        </w:numPr>
        <w:spacing w:line="276" w:lineRule="auto"/>
        <w:ind w:left="284" w:right="72" w:firstLine="0"/>
        <w:jc w:val="both"/>
        <w:rPr>
          <w:bCs/>
          <w:color w:val="4D4D4D" w:themeColor="background2" w:themeTint="BF"/>
          <w:lang w:val="es-AR"/>
        </w:rPr>
      </w:pPr>
      <w:r w:rsidRPr="0004613E">
        <w:rPr>
          <w:bCs/>
          <w:color w:val="4D4D4D" w:themeColor="background2" w:themeTint="BF"/>
          <w:lang w:val="es-AR"/>
        </w:rPr>
        <w:t>Ámbito geográfico del estudio: España</w:t>
      </w:r>
    </w:p>
    <w:p w14:paraId="61A53036" w14:textId="77777777" w:rsidR="00E00E6A" w:rsidRPr="0004613E" w:rsidRDefault="00AC26D5" w:rsidP="0004613E">
      <w:pPr>
        <w:pStyle w:val="Prrafodelista"/>
        <w:numPr>
          <w:ilvl w:val="0"/>
          <w:numId w:val="2"/>
        </w:numPr>
        <w:spacing w:line="276" w:lineRule="auto"/>
        <w:ind w:left="284" w:right="72" w:firstLine="0"/>
        <w:jc w:val="both"/>
        <w:rPr>
          <w:bCs/>
          <w:color w:val="4D4D4D" w:themeColor="background2" w:themeTint="BF"/>
          <w:lang w:val="es-AR"/>
        </w:rPr>
      </w:pPr>
      <w:r w:rsidRPr="0004613E">
        <w:rPr>
          <w:bCs/>
          <w:color w:val="4D4D4D" w:themeColor="background2" w:themeTint="BF"/>
          <w:lang w:val="es-AR"/>
        </w:rPr>
        <w:t>Universo: población general de 18 años y más.</w:t>
      </w:r>
    </w:p>
    <w:p w14:paraId="19377B9C" w14:textId="77777777" w:rsidR="00E00E6A" w:rsidRPr="0004613E" w:rsidRDefault="00AC26D5" w:rsidP="0004613E">
      <w:pPr>
        <w:pStyle w:val="Prrafodelista"/>
        <w:numPr>
          <w:ilvl w:val="0"/>
          <w:numId w:val="2"/>
        </w:numPr>
        <w:spacing w:line="276" w:lineRule="auto"/>
        <w:ind w:left="284" w:right="72" w:firstLine="0"/>
        <w:jc w:val="both"/>
        <w:rPr>
          <w:bCs/>
          <w:color w:val="4D4D4D" w:themeColor="background2" w:themeTint="BF"/>
          <w:lang w:val="es-AR"/>
        </w:rPr>
      </w:pPr>
      <w:r w:rsidRPr="0004613E">
        <w:rPr>
          <w:bCs/>
          <w:color w:val="4D4D4D" w:themeColor="background2" w:themeTint="BF"/>
          <w:lang w:val="es-AR"/>
        </w:rPr>
        <w:t xml:space="preserve">Método: encuesta personal en los domicilios de los encuestados. </w:t>
      </w:r>
    </w:p>
    <w:p w14:paraId="008DCA0C" w14:textId="25C1F977" w:rsidR="00E00E6A" w:rsidRPr="0004613E" w:rsidRDefault="00AC26D5" w:rsidP="0004613E">
      <w:pPr>
        <w:pStyle w:val="Prrafodelista"/>
        <w:numPr>
          <w:ilvl w:val="0"/>
          <w:numId w:val="2"/>
        </w:numPr>
        <w:spacing w:line="276" w:lineRule="auto"/>
        <w:ind w:left="284" w:right="72" w:firstLine="0"/>
        <w:jc w:val="both"/>
        <w:rPr>
          <w:bCs/>
          <w:color w:val="4D4D4D" w:themeColor="background2" w:themeTint="BF"/>
          <w:lang w:val="es-AR"/>
        </w:rPr>
      </w:pPr>
      <w:r w:rsidRPr="0004613E">
        <w:rPr>
          <w:bCs/>
          <w:color w:val="4D4D4D" w:themeColor="background2" w:themeTint="BF"/>
          <w:lang w:val="es-AR"/>
        </w:rPr>
        <w:t xml:space="preserve">Tamaño y distribución de la muestra: </w:t>
      </w:r>
      <w:r w:rsidR="00BF1DF1">
        <w:rPr>
          <w:bCs/>
          <w:color w:val="4D4D4D" w:themeColor="background2" w:themeTint="BF"/>
          <w:lang w:val="es-AR"/>
        </w:rPr>
        <w:t>3123</w:t>
      </w:r>
      <w:r w:rsidR="00BF1DF1" w:rsidRPr="0004613E">
        <w:rPr>
          <w:bCs/>
          <w:color w:val="4D4D4D" w:themeColor="background2" w:themeTint="BF"/>
          <w:lang w:val="es-AR"/>
        </w:rPr>
        <w:t xml:space="preserve"> </w:t>
      </w:r>
      <w:r w:rsidRPr="0004613E">
        <w:rPr>
          <w:bCs/>
          <w:color w:val="4D4D4D" w:themeColor="background2" w:themeTint="BF"/>
          <w:lang w:val="es-AR"/>
        </w:rPr>
        <w:t xml:space="preserve">casos. Distribución de la muestra aleatoria y </w:t>
      </w:r>
      <w:r w:rsidR="0004613E" w:rsidRPr="0004613E">
        <w:rPr>
          <w:bCs/>
          <w:color w:val="4D4D4D" w:themeColor="background2" w:themeTint="BF"/>
          <w:lang w:val="es-AR"/>
        </w:rPr>
        <w:t>con selección</w:t>
      </w:r>
      <w:r w:rsidRPr="0004613E">
        <w:rPr>
          <w:bCs/>
          <w:color w:val="4D4D4D" w:themeColor="background2" w:themeTint="BF"/>
          <w:lang w:val="es-AR"/>
        </w:rPr>
        <w:t xml:space="preserve"> del individuo según cuotas de sexo y edad. </w:t>
      </w:r>
    </w:p>
    <w:p w14:paraId="5A8CCE94" w14:textId="1D8C0DE5" w:rsidR="00E00E6A" w:rsidRPr="0004613E" w:rsidRDefault="00AC26D5" w:rsidP="0004613E">
      <w:pPr>
        <w:pStyle w:val="Prrafodelista"/>
        <w:numPr>
          <w:ilvl w:val="0"/>
          <w:numId w:val="2"/>
        </w:numPr>
        <w:spacing w:line="276" w:lineRule="auto"/>
        <w:ind w:left="284" w:right="72" w:firstLine="0"/>
        <w:jc w:val="both"/>
        <w:rPr>
          <w:bCs/>
          <w:color w:val="4D4D4D" w:themeColor="background2" w:themeTint="BF"/>
          <w:lang w:val="es-AR"/>
        </w:rPr>
      </w:pPr>
      <w:r w:rsidRPr="0004613E">
        <w:rPr>
          <w:bCs/>
          <w:color w:val="4D4D4D" w:themeColor="background2" w:themeTint="BF"/>
          <w:lang w:val="es-AR"/>
        </w:rPr>
        <w:t>Error de muestreo:  ±</w:t>
      </w:r>
      <w:r w:rsidR="00BF1DF1">
        <w:rPr>
          <w:bCs/>
          <w:color w:val="4D4D4D" w:themeColor="background2" w:themeTint="BF"/>
          <w:lang w:val="es-AR"/>
        </w:rPr>
        <w:t>1,75</w:t>
      </w:r>
      <w:r w:rsidRPr="0004613E">
        <w:rPr>
          <w:bCs/>
          <w:color w:val="4D4D4D" w:themeColor="background2" w:themeTint="BF"/>
          <w:lang w:val="es-AR"/>
        </w:rPr>
        <w:t xml:space="preserve"> puntos porcentuales para el conjunto de la muestra para p=q=50 % y un nivel de significación del 95%. </w:t>
      </w:r>
    </w:p>
    <w:p w14:paraId="66DDE1A6" w14:textId="4181B95F" w:rsidR="00E00E6A" w:rsidRPr="0004613E" w:rsidRDefault="00AC26D5" w:rsidP="0004613E">
      <w:pPr>
        <w:pStyle w:val="Prrafodelista"/>
        <w:numPr>
          <w:ilvl w:val="0"/>
          <w:numId w:val="2"/>
        </w:numPr>
        <w:spacing w:line="276" w:lineRule="auto"/>
        <w:ind w:left="284" w:right="72" w:firstLine="0"/>
        <w:jc w:val="both"/>
        <w:rPr>
          <w:bCs/>
          <w:color w:val="4D4D4D" w:themeColor="background2" w:themeTint="BF"/>
          <w:lang w:val="es-AR"/>
        </w:rPr>
      </w:pPr>
      <w:r w:rsidRPr="0004613E">
        <w:rPr>
          <w:bCs/>
          <w:color w:val="4D4D4D" w:themeColor="background2" w:themeTint="BF"/>
          <w:lang w:val="es-AR"/>
        </w:rPr>
        <w:t xml:space="preserve">Fecha de realización del trabajo de campo: 12 de abril </w:t>
      </w:r>
      <w:r w:rsidR="0004613E">
        <w:rPr>
          <w:bCs/>
          <w:color w:val="4D4D4D" w:themeColor="background2" w:themeTint="BF"/>
          <w:lang w:val="es-AR"/>
        </w:rPr>
        <w:t>- 2</w:t>
      </w:r>
      <w:r w:rsidR="003B49DD">
        <w:rPr>
          <w:bCs/>
          <w:color w:val="4D4D4D" w:themeColor="background2" w:themeTint="BF"/>
          <w:lang w:val="es-AR"/>
        </w:rPr>
        <w:t>1</w:t>
      </w:r>
      <w:r w:rsidR="0004613E">
        <w:rPr>
          <w:bCs/>
          <w:color w:val="4D4D4D" w:themeColor="background2" w:themeTint="BF"/>
          <w:lang w:val="es-AR"/>
        </w:rPr>
        <w:t xml:space="preserve"> de </w:t>
      </w:r>
      <w:r w:rsidR="003B49DD">
        <w:rPr>
          <w:bCs/>
          <w:color w:val="4D4D4D" w:themeColor="background2" w:themeTint="BF"/>
          <w:lang w:val="es-AR"/>
        </w:rPr>
        <w:t xml:space="preserve">julio </w:t>
      </w:r>
      <w:r w:rsidR="0004613E">
        <w:rPr>
          <w:bCs/>
          <w:color w:val="4D4D4D" w:themeColor="background2" w:themeTint="BF"/>
          <w:lang w:val="es-AR"/>
        </w:rPr>
        <w:t>de 2023.</w:t>
      </w:r>
    </w:p>
    <w:p w14:paraId="69269975" w14:textId="60F42EC9" w:rsidR="00E00E6A" w:rsidRPr="0004613E" w:rsidRDefault="00AC26D5" w:rsidP="0004613E">
      <w:pPr>
        <w:pStyle w:val="Prrafodelista"/>
        <w:numPr>
          <w:ilvl w:val="0"/>
          <w:numId w:val="2"/>
        </w:numPr>
        <w:spacing w:line="276" w:lineRule="auto"/>
        <w:ind w:left="284" w:right="72" w:firstLine="0"/>
        <w:jc w:val="both"/>
        <w:rPr>
          <w:bCs/>
          <w:color w:val="4D4D4D" w:themeColor="background2" w:themeTint="BF"/>
          <w:lang w:val="es-AR"/>
        </w:rPr>
      </w:pPr>
      <w:r w:rsidRPr="0004613E">
        <w:rPr>
          <w:bCs/>
          <w:color w:val="4D4D4D" w:themeColor="background2" w:themeTint="BF"/>
          <w:lang w:val="es-AR"/>
        </w:rPr>
        <w:t xml:space="preserve">El trabajo de campo ha sido </w:t>
      </w:r>
      <w:r w:rsidR="00FD4DE8">
        <w:rPr>
          <w:bCs/>
          <w:color w:val="4D4D4D" w:themeColor="background2" w:themeTint="BF"/>
          <w:lang w:val="es-AR"/>
        </w:rPr>
        <w:t>coordinado y ejecutado por IPSOS IBERICA, S.A, con domicilio en Avenida del Llano Castellano, 13, Madrid</w:t>
      </w:r>
    </w:p>
    <w:p w14:paraId="681F509E" w14:textId="6009245C" w:rsidR="00A87DCB" w:rsidRPr="000B6135" w:rsidRDefault="00AC26D5" w:rsidP="000B6135">
      <w:pPr>
        <w:pStyle w:val="Prrafodelista"/>
        <w:numPr>
          <w:ilvl w:val="0"/>
          <w:numId w:val="2"/>
        </w:numPr>
        <w:spacing w:line="276" w:lineRule="auto"/>
        <w:ind w:left="284" w:right="72" w:firstLine="0"/>
        <w:jc w:val="both"/>
        <w:rPr>
          <w:bCs/>
          <w:color w:val="4D4D4D" w:themeColor="background2" w:themeTint="BF"/>
          <w:lang w:val="es-AR"/>
        </w:rPr>
      </w:pPr>
      <w:r w:rsidRPr="0004613E">
        <w:rPr>
          <w:bCs/>
          <w:color w:val="4D4D4D" w:themeColor="background2" w:themeTint="BF"/>
          <w:lang w:val="es-AR"/>
        </w:rPr>
        <w:t xml:space="preserve">El diseño del cuestionario y el análisis de los datos se han llevado a cabo por el Departamento de Estudios Sociales y Opinión Pública de la Fundación BBVA.  </w:t>
      </w:r>
    </w:p>
    <w:p w14:paraId="61C8D1CB" w14:textId="77777777" w:rsidR="008B73BE" w:rsidRDefault="008B73BE" w:rsidP="000B0E17">
      <w:pPr>
        <w:pStyle w:val="Contacto"/>
        <w:spacing w:line="276" w:lineRule="auto"/>
        <w:ind w:right="355"/>
        <w:jc w:val="both"/>
        <w:rPr>
          <w:rFonts w:ascii="BBVABentonSans" w:hAnsi="BBVABentonSans"/>
          <w:caps/>
          <w:color w:val="02A5A5"/>
        </w:rPr>
      </w:pPr>
      <w:r>
        <w:rPr>
          <w:rFonts w:ascii="BBVABentonSans" w:hAnsi="BBVABentonSans"/>
          <w:caps/>
          <w:color w:val="02A5A5"/>
        </w:rPr>
        <w:t>CONTACTO:</w:t>
      </w:r>
    </w:p>
    <w:p w14:paraId="70254E75" w14:textId="77777777" w:rsidR="008B73BE" w:rsidRDefault="008B73BE" w:rsidP="000B0E17">
      <w:pPr>
        <w:pStyle w:val="datoscontacto"/>
        <w:spacing w:line="276" w:lineRule="auto"/>
        <w:ind w:right="355"/>
        <w:jc w:val="both"/>
        <w:rPr>
          <w:rFonts w:ascii="BBVABentonSans" w:hAnsi="BBVABentonSans"/>
          <w:b/>
          <w:bCs/>
          <w:color w:val="004481" w:themeColor="text1"/>
          <w:szCs w:val="26"/>
          <w:lang w:val="es-ES_tradnl"/>
        </w:rPr>
      </w:pPr>
      <w:r>
        <w:rPr>
          <w:rFonts w:ascii="BBVABentonSans" w:hAnsi="BBVABentonSans"/>
          <w:b/>
          <w:bCs/>
          <w:color w:val="004481" w:themeColor="text1"/>
          <w:szCs w:val="26"/>
          <w:lang w:val="es-ES_tradnl"/>
        </w:rPr>
        <w:t xml:space="preserve">Departamento de Comunicación y Relaciones Institucionales </w:t>
      </w:r>
    </w:p>
    <w:p w14:paraId="623FC60E" w14:textId="77777777" w:rsidR="008B73BE" w:rsidRDefault="008B73BE" w:rsidP="000B0E17">
      <w:pPr>
        <w:pStyle w:val="datoscontacto"/>
        <w:spacing w:line="276" w:lineRule="auto"/>
        <w:ind w:right="355"/>
        <w:jc w:val="both"/>
        <w:rPr>
          <w:rFonts w:ascii="BBVABentonSans" w:hAnsi="BBVABentonSans"/>
          <w:lang w:val="es-ES_tradnl"/>
        </w:rPr>
      </w:pPr>
      <w:r>
        <w:rPr>
          <w:rFonts w:ascii="BBVABentonSans" w:hAnsi="BBVABentonSans"/>
          <w:lang w:val="es-ES_tradnl"/>
        </w:rPr>
        <w:t>Tel. 91 374 52 10 / 91 374 31 39</w:t>
      </w:r>
    </w:p>
    <w:p w14:paraId="439DE220" w14:textId="77777777" w:rsidR="008B73BE" w:rsidRPr="008B73BE" w:rsidRDefault="008B73BE" w:rsidP="000B0E17">
      <w:pPr>
        <w:pStyle w:val="datoscontacto"/>
        <w:spacing w:line="276" w:lineRule="auto"/>
        <w:ind w:right="355"/>
        <w:jc w:val="both"/>
        <w:rPr>
          <w:rStyle w:val="Hipervnculo"/>
          <w:rFonts w:ascii="BBVABentonSans" w:hAnsi="BBVABentonSans"/>
          <w:lang w:val="es-ES_tradnl"/>
        </w:rPr>
      </w:pPr>
      <w:r w:rsidRPr="008B73BE">
        <w:rPr>
          <w:rStyle w:val="Hipervnculo"/>
          <w:rFonts w:ascii="BBVABentonSans" w:hAnsi="BBVABentonSans"/>
          <w:lang w:val="es-ES_tradnl"/>
        </w:rPr>
        <w:t>comunicacion@fbbva.es</w:t>
      </w:r>
    </w:p>
    <w:p w14:paraId="1AF8B3B4" w14:textId="77777777" w:rsidR="008B73BE" w:rsidRPr="008B73BE" w:rsidRDefault="008B73BE" w:rsidP="000B0E17">
      <w:pPr>
        <w:pStyle w:val="datoscontacto"/>
        <w:spacing w:line="276" w:lineRule="auto"/>
        <w:ind w:right="355"/>
        <w:jc w:val="both"/>
        <w:rPr>
          <w:lang w:val="es-ES"/>
        </w:rPr>
      </w:pPr>
      <w:r>
        <w:rPr>
          <w:rFonts w:ascii="BBVABentonSans" w:hAnsi="BBVABentonSans"/>
          <w:lang w:val="es-ES_tradnl"/>
        </w:rPr>
        <w:t>Para información adicional sobre la Fundación BBVA, puede visitar:</w:t>
      </w:r>
    </w:p>
    <w:p w14:paraId="6BDACFD1" w14:textId="1B2C604B" w:rsidR="008B73BE" w:rsidRPr="000036C6" w:rsidRDefault="002169FB" w:rsidP="000B0E17">
      <w:pPr>
        <w:pStyle w:val="bulletvieta"/>
        <w:numPr>
          <w:ilvl w:val="0"/>
          <w:numId w:val="0"/>
        </w:numPr>
        <w:spacing w:line="276" w:lineRule="auto"/>
        <w:ind w:right="355"/>
        <w:jc w:val="both"/>
        <w:rPr>
          <w:rFonts w:ascii="BBVABentonSans" w:hAnsi="BBVABentonSans"/>
          <w:b w:val="0"/>
          <w:lang w:val="es-ES_tradnl"/>
        </w:rPr>
      </w:pPr>
      <w:hyperlink r:id="rId8" w:history="1">
        <w:r w:rsidR="008B73BE" w:rsidRPr="008B73BE">
          <w:rPr>
            <w:rStyle w:val="Hipervnculo"/>
            <w:rFonts w:ascii="BBVABentonSans" w:hAnsi="BBVABentonSans"/>
            <w:lang w:val="es-ES_tradnl"/>
          </w:rPr>
          <w:t>https://www.fbbva.es/</w:t>
        </w:r>
      </w:hyperlink>
    </w:p>
    <w:sectPr w:rsidR="008B73BE" w:rsidRPr="000036C6" w:rsidSect="000D239A">
      <w:headerReference w:type="default" r:id="rId9"/>
      <w:footerReference w:type="default" r:id="rId10"/>
      <w:headerReference w:type="first" r:id="rId11"/>
      <w:pgSz w:w="11900" w:h="16840" w:code="9"/>
      <w:pgMar w:top="3261" w:right="771" w:bottom="1560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6DB5C" w14:textId="77777777" w:rsidR="002169FB" w:rsidRDefault="002169FB" w:rsidP="00A44C60">
      <w:r>
        <w:separator/>
      </w:r>
    </w:p>
  </w:endnote>
  <w:endnote w:type="continuationSeparator" w:id="0">
    <w:p w14:paraId="7713DFAC" w14:textId="77777777" w:rsidR="002169FB" w:rsidRDefault="002169FB" w:rsidP="00A4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BVABentonSansLight">
    <w:altName w:val="Calibri"/>
    <w:panose1 w:val="00000000000000020000"/>
    <w:charset w:val="00"/>
    <w:family w:val="auto"/>
    <w:pitch w:val="variable"/>
    <w:sig w:usb0="A000007F" w:usb1="4000804B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BVABentonSans">
    <w:altName w:val="Calibri"/>
    <w:panose1 w:val="00000000000000020000"/>
    <w:charset w:val="00"/>
    <w:family w:val="auto"/>
    <w:pitch w:val="variable"/>
    <w:sig w:usb0="A00000BF" w:usb1="5000A04B" w:usb2="00000000" w:usb3="00000000" w:csb0="00000093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tag Sans Book">
    <w:altName w:val="Arial"/>
    <w:charset w:val="00"/>
    <w:family w:val="swiss"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035FA" w14:textId="77777777" w:rsidR="000D239A" w:rsidRDefault="000D239A" w:rsidP="000D239A">
    <w:pPr>
      <w:pStyle w:val="Piedepgina"/>
      <w:rPr>
        <w:sz w:val="18"/>
        <w:szCs w:val="18"/>
        <w:lang w:val="es-ES_tradnl"/>
      </w:rPr>
    </w:pPr>
    <w:r>
      <w:rPr>
        <w:sz w:val="18"/>
        <w:szCs w:val="18"/>
        <w:lang w:val="es-ES_tradnl"/>
      </w:rPr>
      <w:t>____</w:t>
    </w:r>
  </w:p>
  <w:p w14:paraId="1F9D7C50" w14:textId="3ACA7339" w:rsidR="000D239A" w:rsidRPr="000D239A" w:rsidRDefault="000D239A" w:rsidP="000D239A">
    <w:pPr>
      <w:pStyle w:val="Piedepgina"/>
      <w:rPr>
        <w:sz w:val="18"/>
        <w:szCs w:val="18"/>
        <w:lang w:val="es-ES_tradnl"/>
      </w:rPr>
    </w:pPr>
    <w:r w:rsidRPr="000D239A">
      <w:rPr>
        <w:sz w:val="18"/>
        <w:szCs w:val="18"/>
        <w:lang w:val="es-ES_tradnl"/>
      </w:rPr>
      <w:t>Las referencias marcadas como D XX hacen mención a la diapositiva de</w:t>
    </w:r>
    <w:r>
      <w:rPr>
        <w:sz w:val="18"/>
        <w:szCs w:val="18"/>
        <w:lang w:val="es-ES_tradnl"/>
      </w:rPr>
      <w:t xml:space="preserve"> </w:t>
    </w:r>
    <w:r w:rsidRPr="000D239A">
      <w:rPr>
        <w:sz w:val="18"/>
        <w:szCs w:val="18"/>
        <w:lang w:val="es-ES_tradnl"/>
      </w:rPr>
      <w:t>l</w:t>
    </w:r>
    <w:r>
      <w:rPr>
        <w:sz w:val="18"/>
        <w:szCs w:val="18"/>
        <w:lang w:val="es-ES_tradnl"/>
      </w:rPr>
      <w:t>a</w:t>
    </w:r>
    <w:r w:rsidRPr="000D239A">
      <w:rPr>
        <w:sz w:val="18"/>
        <w:szCs w:val="18"/>
        <w:lang w:val="es-ES_tradnl"/>
      </w:rPr>
      <w:t xml:space="preserve"> p</w:t>
    </w:r>
    <w:r>
      <w:rPr>
        <w:sz w:val="18"/>
        <w:szCs w:val="18"/>
        <w:lang w:val="es-ES_tradnl"/>
      </w:rPr>
      <w:t>resentación</w:t>
    </w:r>
    <w:r w:rsidRPr="000D239A">
      <w:rPr>
        <w:sz w:val="18"/>
        <w:szCs w:val="18"/>
        <w:lang w:val="es-ES_tradnl"/>
      </w:rPr>
      <w:t xml:space="preserve"> en la que aparece el dato citado</w:t>
    </w:r>
  </w:p>
  <w:p w14:paraId="198BA59C" w14:textId="77777777" w:rsidR="00F11D93" w:rsidRPr="000D239A" w:rsidRDefault="00F11D93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05DCB" w14:textId="77777777" w:rsidR="002169FB" w:rsidRDefault="002169FB" w:rsidP="00A44C60">
      <w:r>
        <w:separator/>
      </w:r>
    </w:p>
  </w:footnote>
  <w:footnote w:type="continuationSeparator" w:id="0">
    <w:p w14:paraId="0A8E22D5" w14:textId="77777777" w:rsidR="002169FB" w:rsidRDefault="002169FB" w:rsidP="00A4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8EE10" w14:textId="7F5B9B2C" w:rsidR="00906762" w:rsidRPr="00906762" w:rsidRDefault="00354F55" w:rsidP="00A44C60">
    <w:pPr>
      <w:pStyle w:val="Encabezado"/>
      <w:rPr>
        <w:sz w:val="32"/>
        <w:szCs w:val="32"/>
      </w:rPr>
    </w:pPr>
    <w:r>
      <w:rPr>
        <w:noProof/>
        <w:lang w:val="es-ES" w:eastAsia="es-ES"/>
      </w:rPr>
      <w:drawing>
        <wp:anchor distT="0" distB="0" distL="114300" distR="114300" simplePos="0" relativeHeight="251699200" behindDoc="0" locked="0" layoutInCell="1" allowOverlap="1" wp14:anchorId="4DC4B187" wp14:editId="14DEE14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29435" cy="58102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ndacion BBVA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3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019E0D" w14:textId="53F0C6FC" w:rsidR="00906762" w:rsidRDefault="00906762" w:rsidP="00906762">
    <w:pPr>
      <w:pStyle w:val="Fechacabecera"/>
    </w:pPr>
  </w:p>
  <w:p w14:paraId="12192215" w14:textId="17EF04C3" w:rsidR="00906762" w:rsidRDefault="00906762" w:rsidP="00906762">
    <w:pPr>
      <w:pStyle w:val="Fechacabecera"/>
    </w:pPr>
  </w:p>
  <w:p w14:paraId="693D2C6F" w14:textId="7035E3E3" w:rsidR="00906762" w:rsidRDefault="00906762" w:rsidP="00906762">
    <w:pPr>
      <w:pStyle w:val="Fechacabecera"/>
    </w:pPr>
  </w:p>
  <w:p w14:paraId="6ADE8FFD" w14:textId="77777777" w:rsidR="00906762" w:rsidRDefault="00906762" w:rsidP="00906762">
    <w:pPr>
      <w:pStyle w:val="Fechacabecera"/>
    </w:pPr>
  </w:p>
  <w:p w14:paraId="5313F014" w14:textId="29C6D6A0" w:rsidR="00275744" w:rsidRDefault="0063085C" w:rsidP="00275744">
    <w:pPr>
      <w:pStyle w:val="Fechacabecera"/>
    </w:pPr>
    <w:r>
      <w:t>31</w:t>
    </w:r>
    <w:r w:rsidR="0004613E">
      <w:t xml:space="preserve"> de jul</w:t>
    </w:r>
    <w:r w:rsidR="00275744">
      <w:t>io de 2023</w:t>
    </w:r>
  </w:p>
  <w:p w14:paraId="72057114" w14:textId="77777777" w:rsidR="00CD04DD" w:rsidRDefault="00CD04DD" w:rsidP="00D51018">
    <w:pPr>
      <w:pStyle w:val="Fechacabec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BB646" w14:textId="77777777" w:rsidR="00030C69" w:rsidRDefault="00354F55" w:rsidP="00026DDE">
    <w:pPr>
      <w:pStyle w:val="Nombredoc"/>
    </w:pPr>
    <w:r>
      <w:drawing>
        <wp:anchor distT="0" distB="0" distL="114300" distR="114300" simplePos="0" relativeHeight="251697152" behindDoc="0" locked="0" layoutInCell="1" allowOverlap="1" wp14:anchorId="32C89DFA" wp14:editId="55613DD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29435" cy="581025"/>
          <wp:effectExtent l="0" t="0" r="0" b="952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ndacion BBVA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3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6C71E5" w14:textId="77777777" w:rsidR="00906762" w:rsidRDefault="00906762" w:rsidP="00906762">
    <w:pPr>
      <w:pStyle w:val="Fechacabecera"/>
    </w:pPr>
  </w:p>
  <w:p w14:paraId="185A4F90" w14:textId="77777777" w:rsidR="00906762" w:rsidRDefault="00906762" w:rsidP="00906762">
    <w:pPr>
      <w:pStyle w:val="Fechacabecera"/>
    </w:pPr>
  </w:p>
  <w:p w14:paraId="5BAAF3F8" w14:textId="77777777" w:rsidR="00906762" w:rsidRDefault="00906762" w:rsidP="00906762">
    <w:pPr>
      <w:pStyle w:val="Fechacabecera"/>
    </w:pPr>
  </w:p>
  <w:p w14:paraId="485E54D3" w14:textId="77777777" w:rsidR="00906762" w:rsidRDefault="000C6F15" w:rsidP="000C6F15">
    <w:pPr>
      <w:pStyle w:val="Nombredoc"/>
      <w:spacing w:before="480"/>
    </w:pPr>
    <w:r>
      <w:t>Nota de prensa</w:t>
    </w:r>
  </w:p>
  <w:p w14:paraId="65E8F36C" w14:textId="67060E2C" w:rsidR="00906762" w:rsidRPr="000D239A" w:rsidRDefault="00B30971" w:rsidP="00906762">
    <w:pPr>
      <w:pStyle w:val="Fechacabecera"/>
      <w:rPr>
        <w:sz w:val="18"/>
        <w:szCs w:val="18"/>
      </w:rPr>
    </w:pPr>
    <w:r>
      <w:rPr>
        <w:sz w:val="18"/>
        <w:szCs w:val="18"/>
      </w:rPr>
      <w:t>31</w:t>
    </w:r>
    <w:r w:rsidR="0004613E" w:rsidRPr="000D239A">
      <w:rPr>
        <w:sz w:val="18"/>
        <w:szCs w:val="18"/>
      </w:rPr>
      <w:t xml:space="preserve"> de jul</w:t>
    </w:r>
    <w:r w:rsidR="00275744" w:rsidRPr="000D239A">
      <w:rPr>
        <w:sz w:val="18"/>
        <w:szCs w:val="18"/>
      </w:rPr>
      <w:t>i</w:t>
    </w:r>
    <w:r w:rsidR="00DD1951" w:rsidRPr="000D239A">
      <w:rPr>
        <w:sz w:val="18"/>
        <w:szCs w:val="18"/>
      </w:rPr>
      <w:t>o</w:t>
    </w:r>
    <w:r w:rsidR="0096661F" w:rsidRPr="000D239A">
      <w:rPr>
        <w:sz w:val="18"/>
        <w:szCs w:val="18"/>
      </w:rPr>
      <w:t xml:space="preserve"> de 202</w:t>
    </w:r>
    <w:r w:rsidR="00DD1951" w:rsidRPr="000D239A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3.5pt;height:31.5pt" o:bullet="t">
        <v:imagedata r:id="rId1" o:title="Aqua_1"/>
      </v:shape>
    </w:pict>
  </w:numPicBullet>
  <w:abstractNum w:abstractNumId="0" w15:restartNumberingAfterBreak="0">
    <w:nsid w:val="0AD112F5"/>
    <w:multiLevelType w:val="hybridMultilevel"/>
    <w:tmpl w:val="A8D0A2B6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6420D6"/>
    <w:multiLevelType w:val="hybridMultilevel"/>
    <w:tmpl w:val="DA160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D12E7"/>
    <w:multiLevelType w:val="hybridMultilevel"/>
    <w:tmpl w:val="AB6E2964"/>
    <w:lvl w:ilvl="0" w:tplc="69D8F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B421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4AC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A6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CC0F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46C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ED3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8633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EA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C094F"/>
    <w:multiLevelType w:val="hybridMultilevel"/>
    <w:tmpl w:val="78B89768"/>
    <w:lvl w:ilvl="0" w:tplc="058287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065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824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245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82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66E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46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85A8F"/>
    <w:multiLevelType w:val="hybridMultilevel"/>
    <w:tmpl w:val="B630CE12"/>
    <w:lvl w:ilvl="0" w:tplc="1AFA6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A2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4F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C7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4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CE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EA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4C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41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E04C0C"/>
    <w:multiLevelType w:val="hybridMultilevel"/>
    <w:tmpl w:val="7276B7E8"/>
    <w:lvl w:ilvl="0" w:tplc="AE0CB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E37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A9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40B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C6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4B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828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0C27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5E9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F4701"/>
    <w:multiLevelType w:val="hybridMultilevel"/>
    <w:tmpl w:val="F580D202"/>
    <w:lvl w:ilvl="0" w:tplc="21949580">
      <w:start w:val="1"/>
      <w:numFmt w:val="bullet"/>
      <w:pStyle w:val="bulletvieta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u w:color="808080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D0160D"/>
    <w:multiLevelType w:val="hybridMultilevel"/>
    <w:tmpl w:val="2FBC9DA8"/>
    <w:lvl w:ilvl="0" w:tplc="B13A81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C06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65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0A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A8A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CA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DB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CCA9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F00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F5FA0"/>
    <w:multiLevelType w:val="hybridMultilevel"/>
    <w:tmpl w:val="A38EE906"/>
    <w:lvl w:ilvl="0" w:tplc="23C0D5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89D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87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89E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968F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01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096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AB8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063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A11DE"/>
    <w:multiLevelType w:val="hybridMultilevel"/>
    <w:tmpl w:val="4DD2DA58"/>
    <w:lvl w:ilvl="0" w:tplc="F14820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4AE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1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87D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E70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8E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6AB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806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6D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F025F"/>
    <w:multiLevelType w:val="hybridMultilevel"/>
    <w:tmpl w:val="640A6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46764"/>
    <w:multiLevelType w:val="hybridMultilevel"/>
    <w:tmpl w:val="8F2281E8"/>
    <w:lvl w:ilvl="0" w:tplc="0DC46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A544C">
      <w:start w:val="1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98E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612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947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88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4B9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306D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61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12D33"/>
    <w:multiLevelType w:val="hybridMultilevel"/>
    <w:tmpl w:val="78AE0D78"/>
    <w:lvl w:ilvl="0" w:tplc="1B3635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4A0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CD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090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427E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A2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6A3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90B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C0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58B0"/>
    <w:multiLevelType w:val="hybridMultilevel"/>
    <w:tmpl w:val="67325480"/>
    <w:lvl w:ilvl="0" w:tplc="44DE7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85B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DCB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E4C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0C0D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66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6A8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862E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2B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11941"/>
    <w:multiLevelType w:val="hybridMultilevel"/>
    <w:tmpl w:val="00A288E4"/>
    <w:lvl w:ilvl="0" w:tplc="26444D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5C05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F6D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4A7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C1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EF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8F9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B01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5A1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6"/>
  </w:num>
  <w:num w:numId="7">
    <w:abstractNumId w:val="13"/>
  </w:num>
  <w:num w:numId="8">
    <w:abstractNumId w:val="6"/>
  </w:num>
  <w:num w:numId="9">
    <w:abstractNumId w:val="14"/>
  </w:num>
  <w:num w:numId="10">
    <w:abstractNumId w:val="6"/>
  </w:num>
  <w:num w:numId="11">
    <w:abstractNumId w:val="2"/>
  </w:num>
  <w:num w:numId="12">
    <w:abstractNumId w:val="9"/>
  </w:num>
  <w:num w:numId="13">
    <w:abstractNumId w:val="11"/>
  </w:num>
  <w:num w:numId="14">
    <w:abstractNumId w:val="7"/>
  </w:num>
  <w:num w:numId="15">
    <w:abstractNumId w:val="8"/>
  </w:num>
  <w:num w:numId="16">
    <w:abstractNumId w:val="10"/>
  </w:num>
  <w:num w:numId="17">
    <w:abstractNumId w:val="5"/>
  </w:num>
  <w:num w:numId="18">
    <w:abstractNumId w:val="3"/>
  </w:num>
  <w:num w:numId="1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18"/>
    <w:rsid w:val="00000AC7"/>
    <w:rsid w:val="000036C6"/>
    <w:rsid w:val="000112F2"/>
    <w:rsid w:val="000121A1"/>
    <w:rsid w:val="00016C98"/>
    <w:rsid w:val="00017CD6"/>
    <w:rsid w:val="00017D76"/>
    <w:rsid w:val="00021D92"/>
    <w:rsid w:val="00021DCA"/>
    <w:rsid w:val="0002403C"/>
    <w:rsid w:val="00026DDE"/>
    <w:rsid w:val="00026F4B"/>
    <w:rsid w:val="000271CA"/>
    <w:rsid w:val="00027BAC"/>
    <w:rsid w:val="00030C69"/>
    <w:rsid w:val="00032FCE"/>
    <w:rsid w:val="00034A64"/>
    <w:rsid w:val="000376B4"/>
    <w:rsid w:val="00043CD9"/>
    <w:rsid w:val="000447D9"/>
    <w:rsid w:val="00045EE9"/>
    <w:rsid w:val="0004613E"/>
    <w:rsid w:val="0005086D"/>
    <w:rsid w:val="0005157F"/>
    <w:rsid w:val="00051FCA"/>
    <w:rsid w:val="00053331"/>
    <w:rsid w:val="00053337"/>
    <w:rsid w:val="00054364"/>
    <w:rsid w:val="00055D49"/>
    <w:rsid w:val="00056E95"/>
    <w:rsid w:val="00057085"/>
    <w:rsid w:val="00057DA6"/>
    <w:rsid w:val="00060B2A"/>
    <w:rsid w:val="00061DAB"/>
    <w:rsid w:val="00063B72"/>
    <w:rsid w:val="00064C9A"/>
    <w:rsid w:val="00064DC3"/>
    <w:rsid w:val="00065EFE"/>
    <w:rsid w:val="00067678"/>
    <w:rsid w:val="000704F7"/>
    <w:rsid w:val="000710F8"/>
    <w:rsid w:val="000711FE"/>
    <w:rsid w:val="00071285"/>
    <w:rsid w:val="0007173A"/>
    <w:rsid w:val="000719B8"/>
    <w:rsid w:val="00071E73"/>
    <w:rsid w:val="000758C8"/>
    <w:rsid w:val="00075D7F"/>
    <w:rsid w:val="0008064D"/>
    <w:rsid w:val="00081F07"/>
    <w:rsid w:val="00082AB6"/>
    <w:rsid w:val="000831BF"/>
    <w:rsid w:val="00086B31"/>
    <w:rsid w:val="0008744C"/>
    <w:rsid w:val="00087E16"/>
    <w:rsid w:val="0009149E"/>
    <w:rsid w:val="000915CA"/>
    <w:rsid w:val="00092268"/>
    <w:rsid w:val="000925F2"/>
    <w:rsid w:val="00092615"/>
    <w:rsid w:val="0009343B"/>
    <w:rsid w:val="000940F9"/>
    <w:rsid w:val="000A0F7A"/>
    <w:rsid w:val="000A21F6"/>
    <w:rsid w:val="000A26A8"/>
    <w:rsid w:val="000A2A3B"/>
    <w:rsid w:val="000A2BC8"/>
    <w:rsid w:val="000A3198"/>
    <w:rsid w:val="000A46A6"/>
    <w:rsid w:val="000A4DD3"/>
    <w:rsid w:val="000A6412"/>
    <w:rsid w:val="000A7E93"/>
    <w:rsid w:val="000B0E17"/>
    <w:rsid w:val="000B1F7A"/>
    <w:rsid w:val="000B6135"/>
    <w:rsid w:val="000B6403"/>
    <w:rsid w:val="000B78AA"/>
    <w:rsid w:val="000C1786"/>
    <w:rsid w:val="000C1A55"/>
    <w:rsid w:val="000C2E73"/>
    <w:rsid w:val="000C4353"/>
    <w:rsid w:val="000C6F15"/>
    <w:rsid w:val="000D1C16"/>
    <w:rsid w:val="000D1DC1"/>
    <w:rsid w:val="000D239A"/>
    <w:rsid w:val="000D2895"/>
    <w:rsid w:val="000D3000"/>
    <w:rsid w:val="000D3300"/>
    <w:rsid w:val="000D456F"/>
    <w:rsid w:val="000D6808"/>
    <w:rsid w:val="000E115B"/>
    <w:rsid w:val="000E2AAA"/>
    <w:rsid w:val="000E4102"/>
    <w:rsid w:val="000E5053"/>
    <w:rsid w:val="000E5B2C"/>
    <w:rsid w:val="000E61BA"/>
    <w:rsid w:val="000F05B2"/>
    <w:rsid w:val="000F3F97"/>
    <w:rsid w:val="000F5494"/>
    <w:rsid w:val="000F6041"/>
    <w:rsid w:val="001012A4"/>
    <w:rsid w:val="00101D13"/>
    <w:rsid w:val="00105B36"/>
    <w:rsid w:val="0010600A"/>
    <w:rsid w:val="001073F6"/>
    <w:rsid w:val="00110749"/>
    <w:rsid w:val="00111BED"/>
    <w:rsid w:val="001128EA"/>
    <w:rsid w:val="00113006"/>
    <w:rsid w:val="00114B36"/>
    <w:rsid w:val="00115E9F"/>
    <w:rsid w:val="0011638B"/>
    <w:rsid w:val="00122190"/>
    <w:rsid w:val="001235F2"/>
    <w:rsid w:val="001243E0"/>
    <w:rsid w:val="00126961"/>
    <w:rsid w:val="00126B15"/>
    <w:rsid w:val="001279A9"/>
    <w:rsid w:val="00127AF4"/>
    <w:rsid w:val="00131E16"/>
    <w:rsid w:val="00132D02"/>
    <w:rsid w:val="00133675"/>
    <w:rsid w:val="0013508D"/>
    <w:rsid w:val="00140C07"/>
    <w:rsid w:val="00141E1A"/>
    <w:rsid w:val="00142FA2"/>
    <w:rsid w:val="00143C2A"/>
    <w:rsid w:val="00144477"/>
    <w:rsid w:val="00144E88"/>
    <w:rsid w:val="00144ECD"/>
    <w:rsid w:val="00144F35"/>
    <w:rsid w:val="001456FB"/>
    <w:rsid w:val="00146659"/>
    <w:rsid w:val="00154863"/>
    <w:rsid w:val="00157287"/>
    <w:rsid w:val="00160BCF"/>
    <w:rsid w:val="00161736"/>
    <w:rsid w:val="00161CDA"/>
    <w:rsid w:val="001640B3"/>
    <w:rsid w:val="00164D38"/>
    <w:rsid w:val="001657E9"/>
    <w:rsid w:val="001701A8"/>
    <w:rsid w:val="00171773"/>
    <w:rsid w:val="00172B6E"/>
    <w:rsid w:val="001731FB"/>
    <w:rsid w:val="00174E3D"/>
    <w:rsid w:val="00181DFA"/>
    <w:rsid w:val="00182DA1"/>
    <w:rsid w:val="001830BE"/>
    <w:rsid w:val="001839D4"/>
    <w:rsid w:val="0018467D"/>
    <w:rsid w:val="00185F2D"/>
    <w:rsid w:val="00187677"/>
    <w:rsid w:val="0018772A"/>
    <w:rsid w:val="001914A4"/>
    <w:rsid w:val="00193670"/>
    <w:rsid w:val="0019390B"/>
    <w:rsid w:val="0019438A"/>
    <w:rsid w:val="0019571A"/>
    <w:rsid w:val="00196807"/>
    <w:rsid w:val="001A0203"/>
    <w:rsid w:val="001A1706"/>
    <w:rsid w:val="001A4C9C"/>
    <w:rsid w:val="001A55FB"/>
    <w:rsid w:val="001A62C5"/>
    <w:rsid w:val="001A69C7"/>
    <w:rsid w:val="001B00CF"/>
    <w:rsid w:val="001B1ACE"/>
    <w:rsid w:val="001B32EB"/>
    <w:rsid w:val="001B4D16"/>
    <w:rsid w:val="001B4E68"/>
    <w:rsid w:val="001B5618"/>
    <w:rsid w:val="001B564A"/>
    <w:rsid w:val="001B642C"/>
    <w:rsid w:val="001B6E22"/>
    <w:rsid w:val="001B798D"/>
    <w:rsid w:val="001B7F27"/>
    <w:rsid w:val="001C10D8"/>
    <w:rsid w:val="001C1A5D"/>
    <w:rsid w:val="001C1A6B"/>
    <w:rsid w:val="001C558F"/>
    <w:rsid w:val="001C5B3C"/>
    <w:rsid w:val="001D04F9"/>
    <w:rsid w:val="001D2174"/>
    <w:rsid w:val="001D35F9"/>
    <w:rsid w:val="001D43A6"/>
    <w:rsid w:val="001D5285"/>
    <w:rsid w:val="001D7EE5"/>
    <w:rsid w:val="001E2134"/>
    <w:rsid w:val="001E3358"/>
    <w:rsid w:val="001E4547"/>
    <w:rsid w:val="001E74D9"/>
    <w:rsid w:val="001F0CE8"/>
    <w:rsid w:val="001F0DC8"/>
    <w:rsid w:val="001F6715"/>
    <w:rsid w:val="002001D8"/>
    <w:rsid w:val="002002AE"/>
    <w:rsid w:val="002031D3"/>
    <w:rsid w:val="002034FA"/>
    <w:rsid w:val="00204999"/>
    <w:rsid w:val="00206235"/>
    <w:rsid w:val="00206B69"/>
    <w:rsid w:val="00207558"/>
    <w:rsid w:val="0021059D"/>
    <w:rsid w:val="0021156C"/>
    <w:rsid w:val="002122C9"/>
    <w:rsid w:val="00213BD5"/>
    <w:rsid w:val="00213D0E"/>
    <w:rsid w:val="00214A71"/>
    <w:rsid w:val="002163C8"/>
    <w:rsid w:val="00216811"/>
    <w:rsid w:val="002169FB"/>
    <w:rsid w:val="00217B3A"/>
    <w:rsid w:val="00220611"/>
    <w:rsid w:val="00220A0C"/>
    <w:rsid w:val="00220DE0"/>
    <w:rsid w:val="00220FCD"/>
    <w:rsid w:val="0022298E"/>
    <w:rsid w:val="00222A94"/>
    <w:rsid w:val="00223167"/>
    <w:rsid w:val="00223713"/>
    <w:rsid w:val="002256E3"/>
    <w:rsid w:val="002278A6"/>
    <w:rsid w:val="0023032E"/>
    <w:rsid w:val="00230C29"/>
    <w:rsid w:val="0023430F"/>
    <w:rsid w:val="0023585D"/>
    <w:rsid w:val="00236B17"/>
    <w:rsid w:val="00237165"/>
    <w:rsid w:val="0024060E"/>
    <w:rsid w:val="00240E93"/>
    <w:rsid w:val="002413E6"/>
    <w:rsid w:val="0024274F"/>
    <w:rsid w:val="002442E3"/>
    <w:rsid w:val="0025034B"/>
    <w:rsid w:val="00250E9E"/>
    <w:rsid w:val="00251727"/>
    <w:rsid w:val="00252CF8"/>
    <w:rsid w:val="002536D8"/>
    <w:rsid w:val="002551BB"/>
    <w:rsid w:val="0025698E"/>
    <w:rsid w:val="0026344A"/>
    <w:rsid w:val="002646E6"/>
    <w:rsid w:val="00265D8D"/>
    <w:rsid w:val="00266C29"/>
    <w:rsid w:val="00270461"/>
    <w:rsid w:val="00270F77"/>
    <w:rsid w:val="00271620"/>
    <w:rsid w:val="00272544"/>
    <w:rsid w:val="00272BF6"/>
    <w:rsid w:val="0027330C"/>
    <w:rsid w:val="002740FC"/>
    <w:rsid w:val="00274B70"/>
    <w:rsid w:val="00275744"/>
    <w:rsid w:val="00276314"/>
    <w:rsid w:val="00276E92"/>
    <w:rsid w:val="002772BE"/>
    <w:rsid w:val="00277BA1"/>
    <w:rsid w:val="00277FB3"/>
    <w:rsid w:val="00282D6F"/>
    <w:rsid w:val="00283925"/>
    <w:rsid w:val="00285DEF"/>
    <w:rsid w:val="00286A89"/>
    <w:rsid w:val="002875C8"/>
    <w:rsid w:val="00287C22"/>
    <w:rsid w:val="002900F6"/>
    <w:rsid w:val="00293393"/>
    <w:rsid w:val="002935D2"/>
    <w:rsid w:val="00293B94"/>
    <w:rsid w:val="002957AE"/>
    <w:rsid w:val="002957B3"/>
    <w:rsid w:val="00296111"/>
    <w:rsid w:val="00296684"/>
    <w:rsid w:val="00296A42"/>
    <w:rsid w:val="00296E34"/>
    <w:rsid w:val="0029798B"/>
    <w:rsid w:val="00297DDB"/>
    <w:rsid w:val="002A2C35"/>
    <w:rsid w:val="002A6001"/>
    <w:rsid w:val="002B38CA"/>
    <w:rsid w:val="002B4FB3"/>
    <w:rsid w:val="002B5E1B"/>
    <w:rsid w:val="002B7C2E"/>
    <w:rsid w:val="002C1F15"/>
    <w:rsid w:val="002C42ED"/>
    <w:rsid w:val="002C4B82"/>
    <w:rsid w:val="002C4F56"/>
    <w:rsid w:val="002C72E2"/>
    <w:rsid w:val="002D24A8"/>
    <w:rsid w:val="002D5DB7"/>
    <w:rsid w:val="002D5F7F"/>
    <w:rsid w:val="002D7262"/>
    <w:rsid w:val="002D75E6"/>
    <w:rsid w:val="002D7733"/>
    <w:rsid w:val="002E21FE"/>
    <w:rsid w:val="002E3E5A"/>
    <w:rsid w:val="002E5525"/>
    <w:rsid w:val="002E60BD"/>
    <w:rsid w:val="002E624E"/>
    <w:rsid w:val="002E732C"/>
    <w:rsid w:val="002F1C04"/>
    <w:rsid w:val="002F1E00"/>
    <w:rsid w:val="002F3A4A"/>
    <w:rsid w:val="002F3D63"/>
    <w:rsid w:val="002F7CB3"/>
    <w:rsid w:val="002F7E45"/>
    <w:rsid w:val="00300EB0"/>
    <w:rsid w:val="00300F51"/>
    <w:rsid w:val="003027CC"/>
    <w:rsid w:val="00304C88"/>
    <w:rsid w:val="003050EC"/>
    <w:rsid w:val="00305C86"/>
    <w:rsid w:val="0031023D"/>
    <w:rsid w:val="00310C31"/>
    <w:rsid w:val="003131F4"/>
    <w:rsid w:val="00314E17"/>
    <w:rsid w:val="0031633A"/>
    <w:rsid w:val="003176C9"/>
    <w:rsid w:val="00317CCE"/>
    <w:rsid w:val="00325449"/>
    <w:rsid w:val="003267C0"/>
    <w:rsid w:val="003277A8"/>
    <w:rsid w:val="00327D0B"/>
    <w:rsid w:val="003356CE"/>
    <w:rsid w:val="0033645D"/>
    <w:rsid w:val="003365AA"/>
    <w:rsid w:val="00336C74"/>
    <w:rsid w:val="00336F5D"/>
    <w:rsid w:val="00342E7B"/>
    <w:rsid w:val="00343607"/>
    <w:rsid w:val="00344D43"/>
    <w:rsid w:val="0034744B"/>
    <w:rsid w:val="00347D09"/>
    <w:rsid w:val="0035101C"/>
    <w:rsid w:val="003516BD"/>
    <w:rsid w:val="00352B93"/>
    <w:rsid w:val="00354F55"/>
    <w:rsid w:val="003557D1"/>
    <w:rsid w:val="003608D7"/>
    <w:rsid w:val="00361760"/>
    <w:rsid w:val="00364867"/>
    <w:rsid w:val="003656D7"/>
    <w:rsid w:val="00365A62"/>
    <w:rsid w:val="00365AAF"/>
    <w:rsid w:val="003679B6"/>
    <w:rsid w:val="00375519"/>
    <w:rsid w:val="0037592A"/>
    <w:rsid w:val="00375E8F"/>
    <w:rsid w:val="0037620E"/>
    <w:rsid w:val="003769E0"/>
    <w:rsid w:val="0037707E"/>
    <w:rsid w:val="00377C8B"/>
    <w:rsid w:val="003813B2"/>
    <w:rsid w:val="00387CCC"/>
    <w:rsid w:val="003900F6"/>
    <w:rsid w:val="0039167D"/>
    <w:rsid w:val="00394C8B"/>
    <w:rsid w:val="0039511E"/>
    <w:rsid w:val="00395828"/>
    <w:rsid w:val="00395B13"/>
    <w:rsid w:val="00395B1F"/>
    <w:rsid w:val="00397E43"/>
    <w:rsid w:val="003A2AFB"/>
    <w:rsid w:val="003A2C10"/>
    <w:rsid w:val="003A3314"/>
    <w:rsid w:val="003A36B1"/>
    <w:rsid w:val="003A3CEF"/>
    <w:rsid w:val="003B0A26"/>
    <w:rsid w:val="003B4146"/>
    <w:rsid w:val="003B4197"/>
    <w:rsid w:val="003B49DD"/>
    <w:rsid w:val="003B7586"/>
    <w:rsid w:val="003B7793"/>
    <w:rsid w:val="003C01C3"/>
    <w:rsid w:val="003C0E12"/>
    <w:rsid w:val="003C142A"/>
    <w:rsid w:val="003C482C"/>
    <w:rsid w:val="003C4BF0"/>
    <w:rsid w:val="003C5E03"/>
    <w:rsid w:val="003C6C9B"/>
    <w:rsid w:val="003C74D2"/>
    <w:rsid w:val="003D20DC"/>
    <w:rsid w:val="003D2BD0"/>
    <w:rsid w:val="003D7088"/>
    <w:rsid w:val="003E0FC4"/>
    <w:rsid w:val="003E1D07"/>
    <w:rsid w:val="003E261A"/>
    <w:rsid w:val="003E3D2F"/>
    <w:rsid w:val="003E449A"/>
    <w:rsid w:val="003E55E2"/>
    <w:rsid w:val="003F53F4"/>
    <w:rsid w:val="003F5FA0"/>
    <w:rsid w:val="003F7A7D"/>
    <w:rsid w:val="004037CB"/>
    <w:rsid w:val="00403935"/>
    <w:rsid w:val="00403C07"/>
    <w:rsid w:val="00404842"/>
    <w:rsid w:val="00407307"/>
    <w:rsid w:val="00410700"/>
    <w:rsid w:val="004114FA"/>
    <w:rsid w:val="0041177C"/>
    <w:rsid w:val="0041197B"/>
    <w:rsid w:val="00413B2C"/>
    <w:rsid w:val="00413B6A"/>
    <w:rsid w:val="00414282"/>
    <w:rsid w:val="00417078"/>
    <w:rsid w:val="0042029C"/>
    <w:rsid w:val="00420CBC"/>
    <w:rsid w:val="00422CA7"/>
    <w:rsid w:val="00423D70"/>
    <w:rsid w:val="00425B43"/>
    <w:rsid w:val="00425C27"/>
    <w:rsid w:val="004265C8"/>
    <w:rsid w:val="004275BB"/>
    <w:rsid w:val="0043369D"/>
    <w:rsid w:val="004338E4"/>
    <w:rsid w:val="00442B79"/>
    <w:rsid w:val="0044410C"/>
    <w:rsid w:val="00444BFA"/>
    <w:rsid w:val="00445DC2"/>
    <w:rsid w:val="00447BA4"/>
    <w:rsid w:val="00453BDC"/>
    <w:rsid w:val="004569D1"/>
    <w:rsid w:val="00460C66"/>
    <w:rsid w:val="0046314B"/>
    <w:rsid w:val="00464F42"/>
    <w:rsid w:val="0046664D"/>
    <w:rsid w:val="00467DE7"/>
    <w:rsid w:val="00467F7C"/>
    <w:rsid w:val="00470D46"/>
    <w:rsid w:val="00471338"/>
    <w:rsid w:val="00472CFF"/>
    <w:rsid w:val="00473D8D"/>
    <w:rsid w:val="00475C7A"/>
    <w:rsid w:val="00475EB0"/>
    <w:rsid w:val="004760C8"/>
    <w:rsid w:val="00482C41"/>
    <w:rsid w:val="00483CF8"/>
    <w:rsid w:val="00491350"/>
    <w:rsid w:val="004937C2"/>
    <w:rsid w:val="0049425B"/>
    <w:rsid w:val="00495202"/>
    <w:rsid w:val="004A62DC"/>
    <w:rsid w:val="004A643E"/>
    <w:rsid w:val="004A648B"/>
    <w:rsid w:val="004A777A"/>
    <w:rsid w:val="004B1CB8"/>
    <w:rsid w:val="004B2CBF"/>
    <w:rsid w:val="004B358F"/>
    <w:rsid w:val="004B4E5D"/>
    <w:rsid w:val="004B62AD"/>
    <w:rsid w:val="004B68D4"/>
    <w:rsid w:val="004B6BC4"/>
    <w:rsid w:val="004B6EA7"/>
    <w:rsid w:val="004B7A8D"/>
    <w:rsid w:val="004C0280"/>
    <w:rsid w:val="004C1DFA"/>
    <w:rsid w:val="004C286E"/>
    <w:rsid w:val="004C56C8"/>
    <w:rsid w:val="004C6EAF"/>
    <w:rsid w:val="004C7E64"/>
    <w:rsid w:val="004D0744"/>
    <w:rsid w:val="004D14B9"/>
    <w:rsid w:val="004D1C2E"/>
    <w:rsid w:val="004D1FA0"/>
    <w:rsid w:val="004D3616"/>
    <w:rsid w:val="004D43B9"/>
    <w:rsid w:val="004D747F"/>
    <w:rsid w:val="004E04C9"/>
    <w:rsid w:val="004E1D55"/>
    <w:rsid w:val="004E3243"/>
    <w:rsid w:val="004E3DCF"/>
    <w:rsid w:val="004E562D"/>
    <w:rsid w:val="004E69A4"/>
    <w:rsid w:val="004E7F96"/>
    <w:rsid w:val="004F0BE3"/>
    <w:rsid w:val="004F3815"/>
    <w:rsid w:val="004F39CB"/>
    <w:rsid w:val="004F4C98"/>
    <w:rsid w:val="004F7FF7"/>
    <w:rsid w:val="00501992"/>
    <w:rsid w:val="0050243A"/>
    <w:rsid w:val="00503BE1"/>
    <w:rsid w:val="0050573E"/>
    <w:rsid w:val="0050650B"/>
    <w:rsid w:val="00507868"/>
    <w:rsid w:val="00507ECD"/>
    <w:rsid w:val="005110D7"/>
    <w:rsid w:val="00511614"/>
    <w:rsid w:val="00511C88"/>
    <w:rsid w:val="00512ED1"/>
    <w:rsid w:val="00513C42"/>
    <w:rsid w:val="005149EB"/>
    <w:rsid w:val="00514CD4"/>
    <w:rsid w:val="00516717"/>
    <w:rsid w:val="00516D36"/>
    <w:rsid w:val="005206D0"/>
    <w:rsid w:val="0052582E"/>
    <w:rsid w:val="00525A64"/>
    <w:rsid w:val="005313A1"/>
    <w:rsid w:val="00535C17"/>
    <w:rsid w:val="00537BBE"/>
    <w:rsid w:val="005404D6"/>
    <w:rsid w:val="005413B5"/>
    <w:rsid w:val="0054239D"/>
    <w:rsid w:val="0054259B"/>
    <w:rsid w:val="00544C7B"/>
    <w:rsid w:val="005459F3"/>
    <w:rsid w:val="00545B04"/>
    <w:rsid w:val="00546AD7"/>
    <w:rsid w:val="00547E5C"/>
    <w:rsid w:val="00550B92"/>
    <w:rsid w:val="0055444B"/>
    <w:rsid w:val="00556391"/>
    <w:rsid w:val="0055721C"/>
    <w:rsid w:val="00560E90"/>
    <w:rsid w:val="00564D70"/>
    <w:rsid w:val="00565F62"/>
    <w:rsid w:val="00567B31"/>
    <w:rsid w:val="00567C39"/>
    <w:rsid w:val="00571182"/>
    <w:rsid w:val="00572CB1"/>
    <w:rsid w:val="00573C89"/>
    <w:rsid w:val="00573F84"/>
    <w:rsid w:val="00580700"/>
    <w:rsid w:val="00584276"/>
    <w:rsid w:val="0058615C"/>
    <w:rsid w:val="0059060E"/>
    <w:rsid w:val="00590FEA"/>
    <w:rsid w:val="00592CE2"/>
    <w:rsid w:val="005941AF"/>
    <w:rsid w:val="005953B3"/>
    <w:rsid w:val="005959E0"/>
    <w:rsid w:val="00595D12"/>
    <w:rsid w:val="00596ECC"/>
    <w:rsid w:val="0059700F"/>
    <w:rsid w:val="005A09A0"/>
    <w:rsid w:val="005A0A58"/>
    <w:rsid w:val="005A40FC"/>
    <w:rsid w:val="005A4481"/>
    <w:rsid w:val="005A5B37"/>
    <w:rsid w:val="005B2CF2"/>
    <w:rsid w:val="005B36EF"/>
    <w:rsid w:val="005B375D"/>
    <w:rsid w:val="005B432A"/>
    <w:rsid w:val="005B4A2F"/>
    <w:rsid w:val="005B6E14"/>
    <w:rsid w:val="005C2D76"/>
    <w:rsid w:val="005C4547"/>
    <w:rsid w:val="005C56E7"/>
    <w:rsid w:val="005C5C97"/>
    <w:rsid w:val="005C7C5D"/>
    <w:rsid w:val="005D0964"/>
    <w:rsid w:val="005D2D11"/>
    <w:rsid w:val="005D34FD"/>
    <w:rsid w:val="005D4092"/>
    <w:rsid w:val="005D4754"/>
    <w:rsid w:val="005D4CAE"/>
    <w:rsid w:val="005D4DE6"/>
    <w:rsid w:val="005D5E86"/>
    <w:rsid w:val="005E0876"/>
    <w:rsid w:val="005E2EB2"/>
    <w:rsid w:val="005E46C1"/>
    <w:rsid w:val="005E4C00"/>
    <w:rsid w:val="005E6E49"/>
    <w:rsid w:val="005E760B"/>
    <w:rsid w:val="005F25AA"/>
    <w:rsid w:val="005F3C72"/>
    <w:rsid w:val="00601C32"/>
    <w:rsid w:val="006032DB"/>
    <w:rsid w:val="00604488"/>
    <w:rsid w:val="006052CB"/>
    <w:rsid w:val="00606D2B"/>
    <w:rsid w:val="00610041"/>
    <w:rsid w:val="0061094D"/>
    <w:rsid w:val="0061156F"/>
    <w:rsid w:val="0061426F"/>
    <w:rsid w:val="0061531B"/>
    <w:rsid w:val="00615AD3"/>
    <w:rsid w:val="00615AF9"/>
    <w:rsid w:val="006202A7"/>
    <w:rsid w:val="00620FCA"/>
    <w:rsid w:val="0062179C"/>
    <w:rsid w:val="00622BD8"/>
    <w:rsid w:val="00623655"/>
    <w:rsid w:val="0062393E"/>
    <w:rsid w:val="00623A7A"/>
    <w:rsid w:val="006274AC"/>
    <w:rsid w:val="0063085C"/>
    <w:rsid w:val="00630A6C"/>
    <w:rsid w:val="006338CF"/>
    <w:rsid w:val="00635DAE"/>
    <w:rsid w:val="006373A2"/>
    <w:rsid w:val="00643BAB"/>
    <w:rsid w:val="00647BAD"/>
    <w:rsid w:val="00647DC5"/>
    <w:rsid w:val="00654216"/>
    <w:rsid w:val="00654604"/>
    <w:rsid w:val="00654DDD"/>
    <w:rsid w:val="00655E0D"/>
    <w:rsid w:val="0066058F"/>
    <w:rsid w:val="00660B08"/>
    <w:rsid w:val="006624BB"/>
    <w:rsid w:val="00662B91"/>
    <w:rsid w:val="00665535"/>
    <w:rsid w:val="00665659"/>
    <w:rsid w:val="00665827"/>
    <w:rsid w:val="00667ABF"/>
    <w:rsid w:val="00670D36"/>
    <w:rsid w:val="00671915"/>
    <w:rsid w:val="00671AE7"/>
    <w:rsid w:val="006737FC"/>
    <w:rsid w:val="0067584E"/>
    <w:rsid w:val="00676D0F"/>
    <w:rsid w:val="00676F37"/>
    <w:rsid w:val="006829F1"/>
    <w:rsid w:val="006868D8"/>
    <w:rsid w:val="00687435"/>
    <w:rsid w:val="00687C1F"/>
    <w:rsid w:val="006931E5"/>
    <w:rsid w:val="006970F1"/>
    <w:rsid w:val="00697B4D"/>
    <w:rsid w:val="006A1161"/>
    <w:rsid w:val="006A14F3"/>
    <w:rsid w:val="006A1B2D"/>
    <w:rsid w:val="006A5351"/>
    <w:rsid w:val="006A5FD8"/>
    <w:rsid w:val="006A60BC"/>
    <w:rsid w:val="006B16BA"/>
    <w:rsid w:val="006B252B"/>
    <w:rsid w:val="006B2900"/>
    <w:rsid w:val="006B4822"/>
    <w:rsid w:val="006B4B2B"/>
    <w:rsid w:val="006B57A3"/>
    <w:rsid w:val="006B590A"/>
    <w:rsid w:val="006B64CA"/>
    <w:rsid w:val="006B66B7"/>
    <w:rsid w:val="006C13BE"/>
    <w:rsid w:val="006C20A9"/>
    <w:rsid w:val="006C6398"/>
    <w:rsid w:val="006C6B5A"/>
    <w:rsid w:val="006D1F47"/>
    <w:rsid w:val="006D2DCE"/>
    <w:rsid w:val="006D5958"/>
    <w:rsid w:val="006D70A1"/>
    <w:rsid w:val="006E0490"/>
    <w:rsid w:val="006E05B2"/>
    <w:rsid w:val="006E18BF"/>
    <w:rsid w:val="006E2BBD"/>
    <w:rsid w:val="006E4139"/>
    <w:rsid w:val="006E4F06"/>
    <w:rsid w:val="006E6DA9"/>
    <w:rsid w:val="006E6E5E"/>
    <w:rsid w:val="006E722D"/>
    <w:rsid w:val="006E771A"/>
    <w:rsid w:val="006F138C"/>
    <w:rsid w:val="006F2250"/>
    <w:rsid w:val="006F6678"/>
    <w:rsid w:val="006F6BBB"/>
    <w:rsid w:val="006F7A5F"/>
    <w:rsid w:val="0070007C"/>
    <w:rsid w:val="0070103E"/>
    <w:rsid w:val="0070446C"/>
    <w:rsid w:val="0070543E"/>
    <w:rsid w:val="00705757"/>
    <w:rsid w:val="0071104E"/>
    <w:rsid w:val="00714BA4"/>
    <w:rsid w:val="00715AD9"/>
    <w:rsid w:val="00716CFB"/>
    <w:rsid w:val="00717782"/>
    <w:rsid w:val="00717869"/>
    <w:rsid w:val="007205EA"/>
    <w:rsid w:val="007219CE"/>
    <w:rsid w:val="007257AB"/>
    <w:rsid w:val="00726713"/>
    <w:rsid w:val="00727AC4"/>
    <w:rsid w:val="00727D53"/>
    <w:rsid w:val="00730851"/>
    <w:rsid w:val="00732144"/>
    <w:rsid w:val="007330A6"/>
    <w:rsid w:val="007337A9"/>
    <w:rsid w:val="00733F46"/>
    <w:rsid w:val="00735183"/>
    <w:rsid w:val="0073736C"/>
    <w:rsid w:val="00737E8E"/>
    <w:rsid w:val="007427A8"/>
    <w:rsid w:val="00743364"/>
    <w:rsid w:val="00746446"/>
    <w:rsid w:val="00747366"/>
    <w:rsid w:val="0074778E"/>
    <w:rsid w:val="00751847"/>
    <w:rsid w:val="00751886"/>
    <w:rsid w:val="007544D9"/>
    <w:rsid w:val="007553B8"/>
    <w:rsid w:val="00756A0F"/>
    <w:rsid w:val="00756CB2"/>
    <w:rsid w:val="007575D5"/>
    <w:rsid w:val="00760759"/>
    <w:rsid w:val="007658C2"/>
    <w:rsid w:val="00765A3A"/>
    <w:rsid w:val="00766FD9"/>
    <w:rsid w:val="0077176F"/>
    <w:rsid w:val="00772F42"/>
    <w:rsid w:val="0077620F"/>
    <w:rsid w:val="00777E37"/>
    <w:rsid w:val="00781CEB"/>
    <w:rsid w:val="00781DBC"/>
    <w:rsid w:val="00783B14"/>
    <w:rsid w:val="007842A0"/>
    <w:rsid w:val="00786DD4"/>
    <w:rsid w:val="007872A8"/>
    <w:rsid w:val="007940B3"/>
    <w:rsid w:val="00796B44"/>
    <w:rsid w:val="00797178"/>
    <w:rsid w:val="007A1FDB"/>
    <w:rsid w:val="007A656E"/>
    <w:rsid w:val="007A7534"/>
    <w:rsid w:val="007B40DE"/>
    <w:rsid w:val="007B6113"/>
    <w:rsid w:val="007B6125"/>
    <w:rsid w:val="007B653E"/>
    <w:rsid w:val="007C0079"/>
    <w:rsid w:val="007C2902"/>
    <w:rsid w:val="007C3810"/>
    <w:rsid w:val="007C6C14"/>
    <w:rsid w:val="007C7D71"/>
    <w:rsid w:val="007D0E76"/>
    <w:rsid w:val="007D136E"/>
    <w:rsid w:val="007D441F"/>
    <w:rsid w:val="007E358A"/>
    <w:rsid w:val="007E4164"/>
    <w:rsid w:val="007E6075"/>
    <w:rsid w:val="007E6D77"/>
    <w:rsid w:val="007E7B27"/>
    <w:rsid w:val="007F48C0"/>
    <w:rsid w:val="007F5AE7"/>
    <w:rsid w:val="007F6762"/>
    <w:rsid w:val="00800099"/>
    <w:rsid w:val="00801A5E"/>
    <w:rsid w:val="0080258B"/>
    <w:rsid w:val="00802A0A"/>
    <w:rsid w:val="00804381"/>
    <w:rsid w:val="008052ED"/>
    <w:rsid w:val="00805F71"/>
    <w:rsid w:val="008063B1"/>
    <w:rsid w:val="00806E24"/>
    <w:rsid w:val="00810E0D"/>
    <w:rsid w:val="00811E52"/>
    <w:rsid w:val="00814A28"/>
    <w:rsid w:val="0081603E"/>
    <w:rsid w:val="00816CCB"/>
    <w:rsid w:val="00820550"/>
    <w:rsid w:val="00821CDF"/>
    <w:rsid w:val="0083133A"/>
    <w:rsid w:val="00831E36"/>
    <w:rsid w:val="0083205E"/>
    <w:rsid w:val="008323AB"/>
    <w:rsid w:val="00832BB5"/>
    <w:rsid w:val="0083313B"/>
    <w:rsid w:val="0083416B"/>
    <w:rsid w:val="0083584B"/>
    <w:rsid w:val="00835AD8"/>
    <w:rsid w:val="008414BA"/>
    <w:rsid w:val="0084539F"/>
    <w:rsid w:val="00846809"/>
    <w:rsid w:val="00850ABC"/>
    <w:rsid w:val="00851292"/>
    <w:rsid w:val="008519A5"/>
    <w:rsid w:val="008546A6"/>
    <w:rsid w:val="00854B1E"/>
    <w:rsid w:val="00854BA3"/>
    <w:rsid w:val="008563F0"/>
    <w:rsid w:val="0086042F"/>
    <w:rsid w:val="00862599"/>
    <w:rsid w:val="008631F9"/>
    <w:rsid w:val="00864853"/>
    <w:rsid w:val="008661D2"/>
    <w:rsid w:val="00866E4B"/>
    <w:rsid w:val="008670BD"/>
    <w:rsid w:val="00870BC1"/>
    <w:rsid w:val="00873572"/>
    <w:rsid w:val="00876850"/>
    <w:rsid w:val="008774A9"/>
    <w:rsid w:val="00881719"/>
    <w:rsid w:val="00881C2C"/>
    <w:rsid w:val="0088201B"/>
    <w:rsid w:val="00884533"/>
    <w:rsid w:val="008847A9"/>
    <w:rsid w:val="0088483E"/>
    <w:rsid w:val="008876E9"/>
    <w:rsid w:val="008877E1"/>
    <w:rsid w:val="00887DEE"/>
    <w:rsid w:val="0089351C"/>
    <w:rsid w:val="00894263"/>
    <w:rsid w:val="00894DCE"/>
    <w:rsid w:val="00896ABE"/>
    <w:rsid w:val="008A1C5F"/>
    <w:rsid w:val="008A2157"/>
    <w:rsid w:val="008A372E"/>
    <w:rsid w:val="008A39A4"/>
    <w:rsid w:val="008A5853"/>
    <w:rsid w:val="008A783F"/>
    <w:rsid w:val="008A7D24"/>
    <w:rsid w:val="008B01AE"/>
    <w:rsid w:val="008B4400"/>
    <w:rsid w:val="008B722F"/>
    <w:rsid w:val="008B73BE"/>
    <w:rsid w:val="008B767B"/>
    <w:rsid w:val="008C00B7"/>
    <w:rsid w:val="008C2917"/>
    <w:rsid w:val="008C2E23"/>
    <w:rsid w:val="008C2E83"/>
    <w:rsid w:val="008C37B2"/>
    <w:rsid w:val="008C587F"/>
    <w:rsid w:val="008C6395"/>
    <w:rsid w:val="008C7792"/>
    <w:rsid w:val="008D001D"/>
    <w:rsid w:val="008D098A"/>
    <w:rsid w:val="008D100A"/>
    <w:rsid w:val="008D3243"/>
    <w:rsid w:val="008D4D37"/>
    <w:rsid w:val="008D5797"/>
    <w:rsid w:val="008D7D97"/>
    <w:rsid w:val="008E23E7"/>
    <w:rsid w:val="008E4346"/>
    <w:rsid w:val="008E4F7A"/>
    <w:rsid w:val="008E565B"/>
    <w:rsid w:val="008E5BB6"/>
    <w:rsid w:val="008E6EF2"/>
    <w:rsid w:val="008E78FC"/>
    <w:rsid w:val="008F28D6"/>
    <w:rsid w:val="008F2993"/>
    <w:rsid w:val="008F372F"/>
    <w:rsid w:val="008F5BD7"/>
    <w:rsid w:val="00900C02"/>
    <w:rsid w:val="0090229E"/>
    <w:rsid w:val="00903169"/>
    <w:rsid w:val="00904112"/>
    <w:rsid w:val="00904CE8"/>
    <w:rsid w:val="0090541F"/>
    <w:rsid w:val="00906762"/>
    <w:rsid w:val="00907B4D"/>
    <w:rsid w:val="0091121A"/>
    <w:rsid w:val="00912423"/>
    <w:rsid w:val="009147EA"/>
    <w:rsid w:val="0091504D"/>
    <w:rsid w:val="00916F8E"/>
    <w:rsid w:val="009264B9"/>
    <w:rsid w:val="00933A8E"/>
    <w:rsid w:val="00934BB0"/>
    <w:rsid w:val="00937711"/>
    <w:rsid w:val="00940206"/>
    <w:rsid w:val="009406F7"/>
    <w:rsid w:val="00941AA3"/>
    <w:rsid w:val="0094564E"/>
    <w:rsid w:val="00945D55"/>
    <w:rsid w:val="009463C0"/>
    <w:rsid w:val="00946961"/>
    <w:rsid w:val="009520C3"/>
    <w:rsid w:val="00953FED"/>
    <w:rsid w:val="0095515B"/>
    <w:rsid w:val="00955B3B"/>
    <w:rsid w:val="00957261"/>
    <w:rsid w:val="00963C97"/>
    <w:rsid w:val="009656B9"/>
    <w:rsid w:val="0096661F"/>
    <w:rsid w:val="00966933"/>
    <w:rsid w:val="0097026F"/>
    <w:rsid w:val="00970B3E"/>
    <w:rsid w:val="00972212"/>
    <w:rsid w:val="009724D0"/>
    <w:rsid w:val="009737AE"/>
    <w:rsid w:val="00973897"/>
    <w:rsid w:val="0097450D"/>
    <w:rsid w:val="009747F0"/>
    <w:rsid w:val="0097562B"/>
    <w:rsid w:val="00975CB3"/>
    <w:rsid w:val="00976253"/>
    <w:rsid w:val="009764B9"/>
    <w:rsid w:val="009777F4"/>
    <w:rsid w:val="00984A8E"/>
    <w:rsid w:val="00986032"/>
    <w:rsid w:val="00986443"/>
    <w:rsid w:val="00990ACA"/>
    <w:rsid w:val="00991FE9"/>
    <w:rsid w:val="009927D5"/>
    <w:rsid w:val="00992950"/>
    <w:rsid w:val="00992F29"/>
    <w:rsid w:val="00993A08"/>
    <w:rsid w:val="00994BE6"/>
    <w:rsid w:val="00995852"/>
    <w:rsid w:val="00996984"/>
    <w:rsid w:val="00996C2F"/>
    <w:rsid w:val="009A48B3"/>
    <w:rsid w:val="009B0544"/>
    <w:rsid w:val="009B1685"/>
    <w:rsid w:val="009B1B08"/>
    <w:rsid w:val="009B484D"/>
    <w:rsid w:val="009B4C5E"/>
    <w:rsid w:val="009B5683"/>
    <w:rsid w:val="009B6815"/>
    <w:rsid w:val="009C04EC"/>
    <w:rsid w:val="009C0A15"/>
    <w:rsid w:val="009C1D80"/>
    <w:rsid w:val="009C2D62"/>
    <w:rsid w:val="009C44F1"/>
    <w:rsid w:val="009C4EEC"/>
    <w:rsid w:val="009C513B"/>
    <w:rsid w:val="009C635C"/>
    <w:rsid w:val="009D0F55"/>
    <w:rsid w:val="009D118D"/>
    <w:rsid w:val="009D2615"/>
    <w:rsid w:val="009D364B"/>
    <w:rsid w:val="009D3B6B"/>
    <w:rsid w:val="009D3BB8"/>
    <w:rsid w:val="009D41AD"/>
    <w:rsid w:val="009D778C"/>
    <w:rsid w:val="009E1A49"/>
    <w:rsid w:val="009E1AB6"/>
    <w:rsid w:val="009E75CE"/>
    <w:rsid w:val="009E7F79"/>
    <w:rsid w:val="009F0083"/>
    <w:rsid w:val="009F0885"/>
    <w:rsid w:val="009F0EBC"/>
    <w:rsid w:val="009F4C13"/>
    <w:rsid w:val="00A02723"/>
    <w:rsid w:val="00A05E01"/>
    <w:rsid w:val="00A05F23"/>
    <w:rsid w:val="00A06DF4"/>
    <w:rsid w:val="00A111E8"/>
    <w:rsid w:val="00A11339"/>
    <w:rsid w:val="00A12DFF"/>
    <w:rsid w:val="00A16524"/>
    <w:rsid w:val="00A2170F"/>
    <w:rsid w:val="00A239C0"/>
    <w:rsid w:val="00A2411B"/>
    <w:rsid w:val="00A24E13"/>
    <w:rsid w:val="00A2689A"/>
    <w:rsid w:val="00A26EA4"/>
    <w:rsid w:val="00A27E96"/>
    <w:rsid w:val="00A304D8"/>
    <w:rsid w:val="00A315A6"/>
    <w:rsid w:val="00A33987"/>
    <w:rsid w:val="00A41072"/>
    <w:rsid w:val="00A42AE8"/>
    <w:rsid w:val="00A44C60"/>
    <w:rsid w:val="00A511B8"/>
    <w:rsid w:val="00A557FC"/>
    <w:rsid w:val="00A60D2F"/>
    <w:rsid w:val="00A628EC"/>
    <w:rsid w:val="00A64DD5"/>
    <w:rsid w:val="00A655CC"/>
    <w:rsid w:val="00A67A08"/>
    <w:rsid w:val="00A71DDC"/>
    <w:rsid w:val="00A72A29"/>
    <w:rsid w:val="00A72F29"/>
    <w:rsid w:val="00A7418E"/>
    <w:rsid w:val="00A74331"/>
    <w:rsid w:val="00A76F13"/>
    <w:rsid w:val="00A80F51"/>
    <w:rsid w:val="00A81ED9"/>
    <w:rsid w:val="00A82548"/>
    <w:rsid w:val="00A84C69"/>
    <w:rsid w:val="00A855C8"/>
    <w:rsid w:val="00A857FE"/>
    <w:rsid w:val="00A868FB"/>
    <w:rsid w:val="00A87DCB"/>
    <w:rsid w:val="00A900DD"/>
    <w:rsid w:val="00A91999"/>
    <w:rsid w:val="00A957A6"/>
    <w:rsid w:val="00A96401"/>
    <w:rsid w:val="00A96550"/>
    <w:rsid w:val="00A97192"/>
    <w:rsid w:val="00AA1977"/>
    <w:rsid w:val="00AA3267"/>
    <w:rsid w:val="00AA37FB"/>
    <w:rsid w:val="00AA4C0A"/>
    <w:rsid w:val="00AA58A8"/>
    <w:rsid w:val="00AA7043"/>
    <w:rsid w:val="00AA7382"/>
    <w:rsid w:val="00AB08DF"/>
    <w:rsid w:val="00AB247F"/>
    <w:rsid w:val="00AB2C92"/>
    <w:rsid w:val="00AB492E"/>
    <w:rsid w:val="00AB50D8"/>
    <w:rsid w:val="00AB7581"/>
    <w:rsid w:val="00AC26D5"/>
    <w:rsid w:val="00AC3FCE"/>
    <w:rsid w:val="00AC5FFA"/>
    <w:rsid w:val="00AC7145"/>
    <w:rsid w:val="00AD028F"/>
    <w:rsid w:val="00AD0397"/>
    <w:rsid w:val="00AD2C12"/>
    <w:rsid w:val="00AE0059"/>
    <w:rsid w:val="00AE06FF"/>
    <w:rsid w:val="00AE333F"/>
    <w:rsid w:val="00AE3987"/>
    <w:rsid w:val="00AE4DFD"/>
    <w:rsid w:val="00AE594F"/>
    <w:rsid w:val="00AF1968"/>
    <w:rsid w:val="00AF1AD0"/>
    <w:rsid w:val="00AF2850"/>
    <w:rsid w:val="00AF4433"/>
    <w:rsid w:val="00B0547B"/>
    <w:rsid w:val="00B07867"/>
    <w:rsid w:val="00B10DD0"/>
    <w:rsid w:val="00B13E1F"/>
    <w:rsid w:val="00B15A18"/>
    <w:rsid w:val="00B2253B"/>
    <w:rsid w:val="00B22DA8"/>
    <w:rsid w:val="00B2317D"/>
    <w:rsid w:val="00B23877"/>
    <w:rsid w:val="00B24DAF"/>
    <w:rsid w:val="00B30971"/>
    <w:rsid w:val="00B30ACE"/>
    <w:rsid w:val="00B3284F"/>
    <w:rsid w:val="00B32E8D"/>
    <w:rsid w:val="00B34FA3"/>
    <w:rsid w:val="00B4322F"/>
    <w:rsid w:val="00B43C55"/>
    <w:rsid w:val="00B507FE"/>
    <w:rsid w:val="00B50A05"/>
    <w:rsid w:val="00B51D8E"/>
    <w:rsid w:val="00B52261"/>
    <w:rsid w:val="00B554D1"/>
    <w:rsid w:val="00B5574A"/>
    <w:rsid w:val="00B55D54"/>
    <w:rsid w:val="00B60167"/>
    <w:rsid w:val="00B61EF2"/>
    <w:rsid w:val="00B62F40"/>
    <w:rsid w:val="00B64629"/>
    <w:rsid w:val="00B64F06"/>
    <w:rsid w:val="00B65A35"/>
    <w:rsid w:val="00B66BE8"/>
    <w:rsid w:val="00B6723F"/>
    <w:rsid w:val="00B673B8"/>
    <w:rsid w:val="00B67EC4"/>
    <w:rsid w:val="00B71977"/>
    <w:rsid w:val="00B746BA"/>
    <w:rsid w:val="00B74D72"/>
    <w:rsid w:val="00B74F7A"/>
    <w:rsid w:val="00B75F2D"/>
    <w:rsid w:val="00B76115"/>
    <w:rsid w:val="00B77591"/>
    <w:rsid w:val="00B814E8"/>
    <w:rsid w:val="00B84042"/>
    <w:rsid w:val="00B84540"/>
    <w:rsid w:val="00B87B22"/>
    <w:rsid w:val="00B87C9F"/>
    <w:rsid w:val="00B913E3"/>
    <w:rsid w:val="00B92381"/>
    <w:rsid w:val="00B97CBF"/>
    <w:rsid w:val="00BA0836"/>
    <w:rsid w:val="00BA1C0C"/>
    <w:rsid w:val="00BA1DB1"/>
    <w:rsid w:val="00BA2592"/>
    <w:rsid w:val="00BA36D4"/>
    <w:rsid w:val="00BA4411"/>
    <w:rsid w:val="00BA6ABD"/>
    <w:rsid w:val="00BB0323"/>
    <w:rsid w:val="00BB0942"/>
    <w:rsid w:val="00BB10E0"/>
    <w:rsid w:val="00BB1426"/>
    <w:rsid w:val="00BB30B7"/>
    <w:rsid w:val="00BB38FD"/>
    <w:rsid w:val="00BB6906"/>
    <w:rsid w:val="00BB6A54"/>
    <w:rsid w:val="00BB7BDB"/>
    <w:rsid w:val="00BC0024"/>
    <w:rsid w:val="00BC25EA"/>
    <w:rsid w:val="00BD02D4"/>
    <w:rsid w:val="00BD0A0C"/>
    <w:rsid w:val="00BD0C76"/>
    <w:rsid w:val="00BD4501"/>
    <w:rsid w:val="00BD4D34"/>
    <w:rsid w:val="00BD6C0B"/>
    <w:rsid w:val="00BD75B9"/>
    <w:rsid w:val="00BD7AC2"/>
    <w:rsid w:val="00BE0CC5"/>
    <w:rsid w:val="00BE450D"/>
    <w:rsid w:val="00BE48BE"/>
    <w:rsid w:val="00BE601E"/>
    <w:rsid w:val="00BE6756"/>
    <w:rsid w:val="00BE690C"/>
    <w:rsid w:val="00BE75F3"/>
    <w:rsid w:val="00BE7912"/>
    <w:rsid w:val="00BE794A"/>
    <w:rsid w:val="00BE7C04"/>
    <w:rsid w:val="00BF092B"/>
    <w:rsid w:val="00BF0B70"/>
    <w:rsid w:val="00BF1DF1"/>
    <w:rsid w:val="00BF355D"/>
    <w:rsid w:val="00BF3D6A"/>
    <w:rsid w:val="00BF4382"/>
    <w:rsid w:val="00BF7EE8"/>
    <w:rsid w:val="00C0397B"/>
    <w:rsid w:val="00C03E10"/>
    <w:rsid w:val="00C05517"/>
    <w:rsid w:val="00C06CC8"/>
    <w:rsid w:val="00C073F7"/>
    <w:rsid w:val="00C07F9E"/>
    <w:rsid w:val="00C1270F"/>
    <w:rsid w:val="00C13EE8"/>
    <w:rsid w:val="00C16D3D"/>
    <w:rsid w:val="00C20A7E"/>
    <w:rsid w:val="00C22EC9"/>
    <w:rsid w:val="00C23556"/>
    <w:rsid w:val="00C251E9"/>
    <w:rsid w:val="00C26C9A"/>
    <w:rsid w:val="00C33902"/>
    <w:rsid w:val="00C34E35"/>
    <w:rsid w:val="00C36F33"/>
    <w:rsid w:val="00C3791F"/>
    <w:rsid w:val="00C40E70"/>
    <w:rsid w:val="00C4158A"/>
    <w:rsid w:val="00C42F78"/>
    <w:rsid w:val="00C43AA5"/>
    <w:rsid w:val="00C43DB9"/>
    <w:rsid w:val="00C44890"/>
    <w:rsid w:val="00C46CBD"/>
    <w:rsid w:val="00C50B58"/>
    <w:rsid w:val="00C51CF1"/>
    <w:rsid w:val="00C52BAF"/>
    <w:rsid w:val="00C53A04"/>
    <w:rsid w:val="00C60455"/>
    <w:rsid w:val="00C6141F"/>
    <w:rsid w:val="00C67D91"/>
    <w:rsid w:val="00C70BDE"/>
    <w:rsid w:val="00C73B84"/>
    <w:rsid w:val="00C7509F"/>
    <w:rsid w:val="00C75255"/>
    <w:rsid w:val="00C7598F"/>
    <w:rsid w:val="00C776E0"/>
    <w:rsid w:val="00C80638"/>
    <w:rsid w:val="00C81A8F"/>
    <w:rsid w:val="00C82D02"/>
    <w:rsid w:val="00C83306"/>
    <w:rsid w:val="00C84123"/>
    <w:rsid w:val="00C8769B"/>
    <w:rsid w:val="00C94AE8"/>
    <w:rsid w:val="00CA1AAA"/>
    <w:rsid w:val="00CA21FD"/>
    <w:rsid w:val="00CA2735"/>
    <w:rsid w:val="00CA2A28"/>
    <w:rsid w:val="00CA431C"/>
    <w:rsid w:val="00CA6848"/>
    <w:rsid w:val="00CA6FA6"/>
    <w:rsid w:val="00CB2BEF"/>
    <w:rsid w:val="00CB3049"/>
    <w:rsid w:val="00CB4357"/>
    <w:rsid w:val="00CC1817"/>
    <w:rsid w:val="00CC3330"/>
    <w:rsid w:val="00CC4C22"/>
    <w:rsid w:val="00CD04DD"/>
    <w:rsid w:val="00CD1C45"/>
    <w:rsid w:val="00CD2CD2"/>
    <w:rsid w:val="00CD3D6F"/>
    <w:rsid w:val="00CD44FD"/>
    <w:rsid w:val="00CD6B39"/>
    <w:rsid w:val="00CD7260"/>
    <w:rsid w:val="00CE0654"/>
    <w:rsid w:val="00CE0C34"/>
    <w:rsid w:val="00CE0D7C"/>
    <w:rsid w:val="00CE1907"/>
    <w:rsid w:val="00CE3660"/>
    <w:rsid w:val="00CE4EE5"/>
    <w:rsid w:val="00CE6DAF"/>
    <w:rsid w:val="00CF222C"/>
    <w:rsid w:val="00CF3242"/>
    <w:rsid w:val="00CF3490"/>
    <w:rsid w:val="00CF41E3"/>
    <w:rsid w:val="00CF651A"/>
    <w:rsid w:val="00CF67C0"/>
    <w:rsid w:val="00CF7F25"/>
    <w:rsid w:val="00D03BFE"/>
    <w:rsid w:val="00D11CD5"/>
    <w:rsid w:val="00D12F43"/>
    <w:rsid w:val="00D15434"/>
    <w:rsid w:val="00D157D2"/>
    <w:rsid w:val="00D165D3"/>
    <w:rsid w:val="00D167C5"/>
    <w:rsid w:val="00D204CE"/>
    <w:rsid w:val="00D22A26"/>
    <w:rsid w:val="00D24194"/>
    <w:rsid w:val="00D250D5"/>
    <w:rsid w:val="00D260FF"/>
    <w:rsid w:val="00D2673E"/>
    <w:rsid w:val="00D26D4C"/>
    <w:rsid w:val="00D27174"/>
    <w:rsid w:val="00D30B6E"/>
    <w:rsid w:val="00D30F86"/>
    <w:rsid w:val="00D31274"/>
    <w:rsid w:val="00D325AC"/>
    <w:rsid w:val="00D33988"/>
    <w:rsid w:val="00D345DC"/>
    <w:rsid w:val="00D34D24"/>
    <w:rsid w:val="00D3768A"/>
    <w:rsid w:val="00D4178A"/>
    <w:rsid w:val="00D429DE"/>
    <w:rsid w:val="00D43620"/>
    <w:rsid w:val="00D43F53"/>
    <w:rsid w:val="00D51018"/>
    <w:rsid w:val="00D519F8"/>
    <w:rsid w:val="00D52B2F"/>
    <w:rsid w:val="00D53740"/>
    <w:rsid w:val="00D53BDB"/>
    <w:rsid w:val="00D558E6"/>
    <w:rsid w:val="00D56D24"/>
    <w:rsid w:val="00D57574"/>
    <w:rsid w:val="00D57785"/>
    <w:rsid w:val="00D6178A"/>
    <w:rsid w:val="00D6561D"/>
    <w:rsid w:val="00D660D6"/>
    <w:rsid w:val="00D670D4"/>
    <w:rsid w:val="00D67D3A"/>
    <w:rsid w:val="00D707AD"/>
    <w:rsid w:val="00D7095D"/>
    <w:rsid w:val="00D70C0D"/>
    <w:rsid w:val="00D7270B"/>
    <w:rsid w:val="00D7285E"/>
    <w:rsid w:val="00D73796"/>
    <w:rsid w:val="00D7427D"/>
    <w:rsid w:val="00D75549"/>
    <w:rsid w:val="00D768B1"/>
    <w:rsid w:val="00D80DA1"/>
    <w:rsid w:val="00D80DD8"/>
    <w:rsid w:val="00D84F87"/>
    <w:rsid w:val="00D8649D"/>
    <w:rsid w:val="00D90513"/>
    <w:rsid w:val="00D90FB3"/>
    <w:rsid w:val="00D91F2E"/>
    <w:rsid w:val="00D9208F"/>
    <w:rsid w:val="00D934EE"/>
    <w:rsid w:val="00D93A7D"/>
    <w:rsid w:val="00D97F9B"/>
    <w:rsid w:val="00DA1B18"/>
    <w:rsid w:val="00DA1E5F"/>
    <w:rsid w:val="00DA3A41"/>
    <w:rsid w:val="00DA3B82"/>
    <w:rsid w:val="00DA5FEE"/>
    <w:rsid w:val="00DA6734"/>
    <w:rsid w:val="00DA7A69"/>
    <w:rsid w:val="00DB0DDC"/>
    <w:rsid w:val="00DB364D"/>
    <w:rsid w:val="00DB38EC"/>
    <w:rsid w:val="00DB4BFD"/>
    <w:rsid w:val="00DB5453"/>
    <w:rsid w:val="00DC14B2"/>
    <w:rsid w:val="00DC24F6"/>
    <w:rsid w:val="00DC393A"/>
    <w:rsid w:val="00DC6F83"/>
    <w:rsid w:val="00DC7A95"/>
    <w:rsid w:val="00DD1951"/>
    <w:rsid w:val="00DD1EEC"/>
    <w:rsid w:val="00DD2C60"/>
    <w:rsid w:val="00DD6900"/>
    <w:rsid w:val="00DD7091"/>
    <w:rsid w:val="00DD771D"/>
    <w:rsid w:val="00DD7B19"/>
    <w:rsid w:val="00DE0AAE"/>
    <w:rsid w:val="00DE0BAE"/>
    <w:rsid w:val="00DE1BFC"/>
    <w:rsid w:val="00DE1D4B"/>
    <w:rsid w:val="00DE5F48"/>
    <w:rsid w:val="00DE606B"/>
    <w:rsid w:val="00DE7C30"/>
    <w:rsid w:val="00DF0D30"/>
    <w:rsid w:val="00DF1CCD"/>
    <w:rsid w:val="00DF77E5"/>
    <w:rsid w:val="00E002EE"/>
    <w:rsid w:val="00E00E6A"/>
    <w:rsid w:val="00E03ED0"/>
    <w:rsid w:val="00E05648"/>
    <w:rsid w:val="00E1126D"/>
    <w:rsid w:val="00E1646C"/>
    <w:rsid w:val="00E20179"/>
    <w:rsid w:val="00E21808"/>
    <w:rsid w:val="00E229E4"/>
    <w:rsid w:val="00E27785"/>
    <w:rsid w:val="00E31B0F"/>
    <w:rsid w:val="00E32478"/>
    <w:rsid w:val="00E33B74"/>
    <w:rsid w:val="00E35EA2"/>
    <w:rsid w:val="00E40E86"/>
    <w:rsid w:val="00E423D0"/>
    <w:rsid w:val="00E433C2"/>
    <w:rsid w:val="00E446E4"/>
    <w:rsid w:val="00E44F9B"/>
    <w:rsid w:val="00E45939"/>
    <w:rsid w:val="00E45986"/>
    <w:rsid w:val="00E47EE9"/>
    <w:rsid w:val="00E5048D"/>
    <w:rsid w:val="00E525ED"/>
    <w:rsid w:val="00E5309C"/>
    <w:rsid w:val="00E5417A"/>
    <w:rsid w:val="00E55F86"/>
    <w:rsid w:val="00E56547"/>
    <w:rsid w:val="00E56E49"/>
    <w:rsid w:val="00E609F2"/>
    <w:rsid w:val="00E631BF"/>
    <w:rsid w:val="00E6441F"/>
    <w:rsid w:val="00E668DA"/>
    <w:rsid w:val="00E71781"/>
    <w:rsid w:val="00E71AC7"/>
    <w:rsid w:val="00E75D12"/>
    <w:rsid w:val="00E7753A"/>
    <w:rsid w:val="00E77FF9"/>
    <w:rsid w:val="00E81DA2"/>
    <w:rsid w:val="00E8240E"/>
    <w:rsid w:val="00E851FC"/>
    <w:rsid w:val="00E85F30"/>
    <w:rsid w:val="00E875D6"/>
    <w:rsid w:val="00E90E5A"/>
    <w:rsid w:val="00E912AD"/>
    <w:rsid w:val="00E91692"/>
    <w:rsid w:val="00E9246F"/>
    <w:rsid w:val="00E928EC"/>
    <w:rsid w:val="00E93D79"/>
    <w:rsid w:val="00E94733"/>
    <w:rsid w:val="00E9597E"/>
    <w:rsid w:val="00E9688C"/>
    <w:rsid w:val="00E97EDD"/>
    <w:rsid w:val="00EA0FF7"/>
    <w:rsid w:val="00EA2BAF"/>
    <w:rsid w:val="00EA2FD9"/>
    <w:rsid w:val="00EA3C3F"/>
    <w:rsid w:val="00EA70D0"/>
    <w:rsid w:val="00EA76AB"/>
    <w:rsid w:val="00EB090B"/>
    <w:rsid w:val="00EB10C7"/>
    <w:rsid w:val="00EB15BC"/>
    <w:rsid w:val="00EB178B"/>
    <w:rsid w:val="00EB1CAD"/>
    <w:rsid w:val="00EB5B14"/>
    <w:rsid w:val="00EB6832"/>
    <w:rsid w:val="00EB7AD3"/>
    <w:rsid w:val="00EC1AE8"/>
    <w:rsid w:val="00EC4496"/>
    <w:rsid w:val="00EC627D"/>
    <w:rsid w:val="00ED0800"/>
    <w:rsid w:val="00ED1E84"/>
    <w:rsid w:val="00ED216A"/>
    <w:rsid w:val="00ED21AD"/>
    <w:rsid w:val="00ED37B7"/>
    <w:rsid w:val="00ED44F5"/>
    <w:rsid w:val="00ED4C07"/>
    <w:rsid w:val="00ED7807"/>
    <w:rsid w:val="00EE2C05"/>
    <w:rsid w:val="00EE319C"/>
    <w:rsid w:val="00EE3714"/>
    <w:rsid w:val="00EE3D6C"/>
    <w:rsid w:val="00EE43AF"/>
    <w:rsid w:val="00EE507E"/>
    <w:rsid w:val="00EE62BE"/>
    <w:rsid w:val="00EF2BE5"/>
    <w:rsid w:val="00F006E9"/>
    <w:rsid w:val="00F01762"/>
    <w:rsid w:val="00F040B7"/>
    <w:rsid w:val="00F0493B"/>
    <w:rsid w:val="00F04B51"/>
    <w:rsid w:val="00F0628D"/>
    <w:rsid w:val="00F0761F"/>
    <w:rsid w:val="00F077D4"/>
    <w:rsid w:val="00F10484"/>
    <w:rsid w:val="00F11D93"/>
    <w:rsid w:val="00F137C9"/>
    <w:rsid w:val="00F14675"/>
    <w:rsid w:val="00F14B37"/>
    <w:rsid w:val="00F16715"/>
    <w:rsid w:val="00F203D1"/>
    <w:rsid w:val="00F212E5"/>
    <w:rsid w:val="00F21364"/>
    <w:rsid w:val="00F23CF5"/>
    <w:rsid w:val="00F2690B"/>
    <w:rsid w:val="00F277F3"/>
    <w:rsid w:val="00F3314A"/>
    <w:rsid w:val="00F347AC"/>
    <w:rsid w:val="00F350E1"/>
    <w:rsid w:val="00F369EE"/>
    <w:rsid w:val="00F37F55"/>
    <w:rsid w:val="00F4085B"/>
    <w:rsid w:val="00F45C99"/>
    <w:rsid w:val="00F472D5"/>
    <w:rsid w:val="00F50176"/>
    <w:rsid w:val="00F51BE3"/>
    <w:rsid w:val="00F533E3"/>
    <w:rsid w:val="00F5357E"/>
    <w:rsid w:val="00F6087F"/>
    <w:rsid w:val="00F6099D"/>
    <w:rsid w:val="00F60F6F"/>
    <w:rsid w:val="00F61176"/>
    <w:rsid w:val="00F6262E"/>
    <w:rsid w:val="00F6442D"/>
    <w:rsid w:val="00F651FC"/>
    <w:rsid w:val="00F65338"/>
    <w:rsid w:val="00F669DE"/>
    <w:rsid w:val="00F67C76"/>
    <w:rsid w:val="00F701C6"/>
    <w:rsid w:val="00F71480"/>
    <w:rsid w:val="00F71F07"/>
    <w:rsid w:val="00F74DDF"/>
    <w:rsid w:val="00F7662B"/>
    <w:rsid w:val="00F76ADF"/>
    <w:rsid w:val="00F83192"/>
    <w:rsid w:val="00F83D02"/>
    <w:rsid w:val="00F846CB"/>
    <w:rsid w:val="00F85504"/>
    <w:rsid w:val="00F85926"/>
    <w:rsid w:val="00F92036"/>
    <w:rsid w:val="00F9331F"/>
    <w:rsid w:val="00F935DC"/>
    <w:rsid w:val="00F94511"/>
    <w:rsid w:val="00F94554"/>
    <w:rsid w:val="00F94F30"/>
    <w:rsid w:val="00F95BE4"/>
    <w:rsid w:val="00F970D7"/>
    <w:rsid w:val="00FA0920"/>
    <w:rsid w:val="00FA0F0D"/>
    <w:rsid w:val="00FA2F6C"/>
    <w:rsid w:val="00FA6BFC"/>
    <w:rsid w:val="00FA7153"/>
    <w:rsid w:val="00FA726D"/>
    <w:rsid w:val="00FB0503"/>
    <w:rsid w:val="00FB2872"/>
    <w:rsid w:val="00FB4DAE"/>
    <w:rsid w:val="00FB590D"/>
    <w:rsid w:val="00FB6567"/>
    <w:rsid w:val="00FC030C"/>
    <w:rsid w:val="00FC0B4E"/>
    <w:rsid w:val="00FC3561"/>
    <w:rsid w:val="00FD1EA7"/>
    <w:rsid w:val="00FD2933"/>
    <w:rsid w:val="00FD4352"/>
    <w:rsid w:val="00FD4A16"/>
    <w:rsid w:val="00FD4DE8"/>
    <w:rsid w:val="00FD5245"/>
    <w:rsid w:val="00FD71C4"/>
    <w:rsid w:val="00FE1040"/>
    <w:rsid w:val="00FE274E"/>
    <w:rsid w:val="00FE43A2"/>
    <w:rsid w:val="00FE7EF0"/>
    <w:rsid w:val="00FF19A9"/>
    <w:rsid w:val="00FF2F13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4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C8B"/>
    <w:pPr>
      <w:widowControl w:val="0"/>
      <w:autoSpaceDE w:val="0"/>
      <w:autoSpaceDN w:val="0"/>
      <w:adjustRightInd w:val="0"/>
      <w:spacing w:after="240" w:line="264" w:lineRule="auto"/>
      <w:ind w:right="142"/>
    </w:pPr>
    <w:rPr>
      <w:rFonts w:asciiTheme="minorHAnsi" w:eastAsia="Times" w:hAnsiTheme="minorHAnsi" w:cs="Arial"/>
      <w:color w:val="666666"/>
      <w:sz w:val="24"/>
      <w:szCs w:val="24"/>
      <w:lang w:val="en-U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81C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481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1C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973B8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1CEB"/>
    <w:pPr>
      <w:tabs>
        <w:tab w:val="center" w:pos="4252"/>
        <w:tab w:val="right" w:pos="8504"/>
      </w:tabs>
    </w:pPr>
    <w:rPr>
      <w:color w:val="121212" w:themeColor="background2"/>
    </w:rPr>
  </w:style>
  <w:style w:type="character" w:customStyle="1" w:styleId="EncabezadoCar">
    <w:name w:val="Encabezado Car"/>
    <w:basedOn w:val="Fuentedeprrafopredeter"/>
    <w:link w:val="Encabezado"/>
    <w:uiPriority w:val="99"/>
    <w:rsid w:val="00781CEB"/>
    <w:rPr>
      <w:rFonts w:asciiTheme="minorHAnsi" w:eastAsia="Times" w:hAnsiTheme="minorHAnsi"/>
      <w:color w:val="121212" w:themeColor="background2"/>
      <w:sz w:val="24"/>
      <w:szCs w:val="24"/>
      <w:lang w:val="es-ES_tradnl"/>
    </w:rPr>
  </w:style>
  <w:style w:type="paragraph" w:customStyle="1" w:styleId="Subtitulo">
    <w:name w:val="Subtitulo"/>
    <w:qFormat/>
    <w:rsid w:val="003E3D2F"/>
    <w:pPr>
      <w:spacing w:before="480" w:after="240"/>
    </w:pPr>
    <w:rPr>
      <w:rFonts w:asciiTheme="majorHAnsi" w:eastAsia="Times" w:hAnsiTheme="majorHAnsi"/>
      <w:color w:val="072146" w:themeColor="accent4"/>
      <w:sz w:val="36"/>
      <w:szCs w:val="3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A5853"/>
    <w:pPr>
      <w:tabs>
        <w:tab w:val="center" w:pos="4513"/>
        <w:tab w:val="right" w:pos="9026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04D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D04DD"/>
    <w:rPr>
      <w:rFonts w:ascii="Lucida Grande" w:hAnsi="Lucida Grande"/>
      <w:sz w:val="18"/>
      <w:szCs w:val="18"/>
    </w:rPr>
  </w:style>
  <w:style w:type="paragraph" w:customStyle="1" w:styleId="piedepagina">
    <w:name w:val="pie de pagina"/>
    <w:basedOn w:val="Normal"/>
    <w:autoRedefine/>
    <w:rsid w:val="00781CEB"/>
    <w:pPr>
      <w:ind w:right="95"/>
      <w:jc w:val="right"/>
    </w:pPr>
    <w:rPr>
      <w:color w:val="1973B8" w:themeColor="accent1"/>
      <w:sz w:val="20"/>
      <w:lang w:val="es-ES"/>
    </w:rPr>
  </w:style>
  <w:style w:type="character" w:styleId="Hipervnculo">
    <w:name w:val="Hyperlink"/>
    <w:rsid w:val="00906762"/>
  </w:style>
  <w:style w:type="paragraph" w:customStyle="1" w:styleId="Listavistosa-nfasis11">
    <w:name w:val="Lista vistosa - Énfasis 11"/>
    <w:basedOn w:val="Normal"/>
    <w:uiPriority w:val="34"/>
    <w:qFormat/>
    <w:rsid w:val="00781CEB"/>
    <w:pPr>
      <w:ind w:left="720"/>
    </w:pPr>
    <w:rPr>
      <w:color w:val="121212" w:themeColor="background2"/>
      <w:szCs w:val="20"/>
    </w:rPr>
  </w:style>
  <w:style w:type="paragraph" w:customStyle="1" w:styleId="Fechacabecera">
    <w:name w:val="Fecha_cabecera"/>
    <w:qFormat/>
    <w:rsid w:val="00906762"/>
    <w:pPr>
      <w:jc w:val="right"/>
    </w:pPr>
    <w:rPr>
      <w:rFonts w:asciiTheme="minorHAnsi" w:eastAsia="Times" w:hAnsiTheme="minorHAnsi" w:cstheme="minorHAnsi"/>
      <w:color w:val="072146" w:themeColor="accent4"/>
      <w:lang w:val="es-ES_tradnl"/>
    </w:rPr>
  </w:style>
  <w:style w:type="paragraph" w:customStyle="1" w:styleId="Nombredoc">
    <w:name w:val="Nombre_doc"/>
    <w:qFormat/>
    <w:rsid w:val="00906762"/>
    <w:pPr>
      <w:jc w:val="right"/>
    </w:pPr>
    <w:rPr>
      <w:rFonts w:asciiTheme="minorHAnsi" w:eastAsia="Times" w:hAnsiTheme="minorHAnsi" w:cstheme="minorHAnsi"/>
      <w:noProof/>
      <w:color w:val="02A5A5"/>
      <w:sz w:val="32"/>
      <w:szCs w:val="28"/>
    </w:rPr>
  </w:style>
  <w:style w:type="paragraph" w:customStyle="1" w:styleId="Antettulo">
    <w:name w:val="Antetítulo"/>
    <w:qFormat/>
    <w:rsid w:val="00D250D5"/>
    <w:pPr>
      <w:tabs>
        <w:tab w:val="left" w:pos="426"/>
        <w:tab w:val="left" w:pos="11199"/>
      </w:tabs>
      <w:spacing w:after="240"/>
      <w:ind w:right="142"/>
    </w:pPr>
    <w:rPr>
      <w:rFonts w:asciiTheme="majorHAnsi" w:eastAsia="Times" w:hAnsiTheme="majorHAnsi"/>
      <w:color w:val="072146" w:themeColor="accent4"/>
      <w:sz w:val="32"/>
      <w:szCs w:val="32"/>
      <w:lang w:val="es-ES_tradnl" w:eastAsia="en-US"/>
    </w:rPr>
  </w:style>
  <w:style w:type="paragraph" w:customStyle="1" w:styleId="Ttuloprincipal">
    <w:name w:val="Título_principal"/>
    <w:qFormat/>
    <w:rsid w:val="003E3D2F"/>
    <w:pPr>
      <w:tabs>
        <w:tab w:val="left" w:pos="-4111"/>
      </w:tabs>
      <w:spacing w:after="480"/>
      <w:ind w:right="142"/>
    </w:pPr>
    <w:rPr>
      <w:rFonts w:asciiTheme="majorHAnsi" w:eastAsia="Times" w:hAnsiTheme="majorHAnsi"/>
      <w:color w:val="02A5A5"/>
      <w:sz w:val="48"/>
      <w:szCs w:val="24"/>
      <w:lang w:val="en-US"/>
    </w:rPr>
  </w:style>
  <w:style w:type="character" w:styleId="nfasissutil">
    <w:name w:val="Subtle Emphasis"/>
    <w:basedOn w:val="Fuentedeprrafopredeter"/>
    <w:uiPriority w:val="19"/>
    <w:qFormat/>
    <w:rsid w:val="00781CEB"/>
    <w:rPr>
      <w:rFonts w:asciiTheme="minorHAnsi" w:hAnsiTheme="minorHAnsi"/>
      <w:i/>
      <w:iCs/>
      <w:color w:val="5BBEFF" w:themeColor="accent2"/>
    </w:rPr>
  </w:style>
  <w:style w:type="paragraph" w:customStyle="1" w:styleId="Entradilla">
    <w:name w:val="Entradilla"/>
    <w:next w:val="Normal"/>
    <w:qFormat/>
    <w:rsid w:val="003E3D2F"/>
    <w:pPr>
      <w:spacing w:before="480" w:after="240" w:line="264" w:lineRule="auto"/>
      <w:ind w:right="142"/>
    </w:pPr>
    <w:rPr>
      <w:rFonts w:asciiTheme="majorHAnsi" w:eastAsia="Times" w:hAnsiTheme="majorHAnsi" w:cs="Stag Sans Book"/>
      <w:color w:val="121212" w:themeColor="background2"/>
      <w:sz w:val="24"/>
      <w:szCs w:val="24"/>
      <w:lang w:val="en-US" w:eastAsia="es-ES_tradnl"/>
    </w:rPr>
  </w:style>
  <w:style w:type="paragraph" w:customStyle="1" w:styleId="Textonomal">
    <w:name w:val="Texto_nomal"/>
    <w:basedOn w:val="Normal"/>
    <w:qFormat/>
    <w:rsid w:val="003E3D2F"/>
  </w:style>
  <w:style w:type="paragraph" w:customStyle="1" w:styleId="Ladillo">
    <w:name w:val="Ladillo"/>
    <w:qFormat/>
    <w:rsid w:val="003E3D2F"/>
    <w:pPr>
      <w:widowControl w:val="0"/>
      <w:autoSpaceDE w:val="0"/>
      <w:autoSpaceDN w:val="0"/>
      <w:adjustRightInd w:val="0"/>
      <w:spacing w:before="360" w:after="120"/>
      <w:ind w:right="142"/>
    </w:pPr>
    <w:rPr>
      <w:rFonts w:asciiTheme="minorHAnsi" w:eastAsia="Times" w:hAnsiTheme="minorHAnsi" w:cs="Arial"/>
      <w:b/>
      <w:color w:val="004481" w:themeColor="text1"/>
      <w:sz w:val="24"/>
      <w:szCs w:val="24"/>
      <w:lang w:val="it-IT" w:eastAsia="es-ES_tradnl"/>
    </w:rPr>
  </w:style>
  <w:style w:type="paragraph" w:customStyle="1" w:styleId="Contacto">
    <w:name w:val="Contacto"/>
    <w:qFormat/>
    <w:rsid w:val="00906762"/>
    <w:pPr>
      <w:widowControl w:val="0"/>
      <w:tabs>
        <w:tab w:val="left" w:pos="142"/>
      </w:tabs>
      <w:autoSpaceDE w:val="0"/>
      <w:autoSpaceDN w:val="0"/>
      <w:adjustRightInd w:val="0"/>
      <w:ind w:right="425"/>
    </w:pPr>
    <w:rPr>
      <w:rFonts w:asciiTheme="minorHAnsi" w:eastAsia="Times" w:hAnsiTheme="minorHAnsi" w:cs="Stag Sans Book"/>
      <w:b/>
      <w:color w:val="004481" w:themeColor="text1"/>
      <w:sz w:val="24"/>
      <w:szCs w:val="24"/>
      <w:lang w:val="es-ES_tradnl" w:eastAsia="es-ES_tradnl"/>
    </w:rPr>
  </w:style>
  <w:style w:type="paragraph" w:customStyle="1" w:styleId="Nombredpto">
    <w:name w:val="Nombre_dpto"/>
    <w:qFormat/>
    <w:rsid w:val="00906762"/>
    <w:pPr>
      <w:widowControl w:val="0"/>
      <w:tabs>
        <w:tab w:val="left" w:pos="142"/>
      </w:tabs>
      <w:autoSpaceDE w:val="0"/>
      <w:autoSpaceDN w:val="0"/>
      <w:adjustRightInd w:val="0"/>
      <w:ind w:right="425"/>
    </w:pPr>
    <w:rPr>
      <w:rFonts w:asciiTheme="minorHAnsi" w:eastAsia="Times" w:hAnsiTheme="minorHAnsi" w:cs="Arial"/>
      <w:b/>
      <w:bCs/>
      <w:color w:val="004481" w:themeColor="text1"/>
      <w:sz w:val="24"/>
      <w:szCs w:val="26"/>
      <w:lang w:val="es-ES_tradnl" w:eastAsia="es-ES_tradnl"/>
    </w:rPr>
  </w:style>
  <w:style w:type="paragraph" w:customStyle="1" w:styleId="datoscontacto">
    <w:name w:val="datos contacto"/>
    <w:qFormat/>
    <w:rsid w:val="00906762"/>
    <w:pPr>
      <w:spacing w:after="40"/>
    </w:pPr>
    <w:rPr>
      <w:rFonts w:asciiTheme="minorHAnsi" w:eastAsia="Times" w:hAnsiTheme="minorHAnsi" w:cs="Arial"/>
      <w:color w:val="666666"/>
      <w:sz w:val="24"/>
      <w:szCs w:val="24"/>
      <w:lang w:val="en-US" w:eastAsia="es-ES_tradnl"/>
    </w:rPr>
  </w:style>
  <w:style w:type="paragraph" w:customStyle="1" w:styleId="Infoadicional">
    <w:name w:val="Info_adicional"/>
    <w:basedOn w:val="Normal"/>
    <w:qFormat/>
    <w:rsid w:val="00671915"/>
    <w:pPr>
      <w:spacing w:before="240"/>
      <w:ind w:right="425"/>
    </w:pPr>
    <w:rPr>
      <w:rFonts w:cs="Calibri"/>
      <w:szCs w:val="30"/>
    </w:rPr>
  </w:style>
  <w:style w:type="paragraph" w:customStyle="1" w:styleId="Link">
    <w:name w:val="Link"/>
    <w:basedOn w:val="Normal"/>
    <w:qFormat/>
    <w:rsid w:val="00781CEB"/>
    <w:pPr>
      <w:ind w:right="425"/>
    </w:pPr>
    <w:rPr>
      <w:rFonts w:cs="Calibri"/>
      <w:color w:val="1973B8" w:themeColor="accent1"/>
      <w:szCs w:val="30"/>
    </w:rPr>
  </w:style>
  <w:style w:type="character" w:customStyle="1" w:styleId="Ttulo1Car">
    <w:name w:val="Título 1 Car"/>
    <w:basedOn w:val="Fuentedeprrafopredeter"/>
    <w:link w:val="Ttulo1"/>
    <w:uiPriority w:val="9"/>
    <w:rsid w:val="00781CEB"/>
    <w:rPr>
      <w:rFonts w:asciiTheme="majorHAnsi" w:eastAsiaTheme="majorEastAsia" w:hAnsiTheme="majorHAnsi" w:cstheme="majorBidi"/>
      <w:b/>
      <w:bCs/>
      <w:color w:val="004481" w:themeColor="text1"/>
      <w:sz w:val="28"/>
      <w:szCs w:val="28"/>
      <w:lang w:val="es-ES_tradnl"/>
    </w:rPr>
  </w:style>
  <w:style w:type="paragraph" w:customStyle="1" w:styleId="Ttulointerior">
    <w:name w:val="Título interior"/>
    <w:basedOn w:val="Ttulo1"/>
    <w:qFormat/>
    <w:rsid w:val="00A74331"/>
    <w:pPr>
      <w:spacing w:after="120"/>
    </w:pPr>
    <w:rPr>
      <w:b w:val="0"/>
      <w:color w:val="072146" w:themeColor="accent4"/>
      <w:sz w:val="36"/>
    </w:rPr>
  </w:style>
  <w:style w:type="paragraph" w:customStyle="1" w:styleId="Textodestacado">
    <w:name w:val="Texto_destacado"/>
    <w:basedOn w:val="Normal"/>
    <w:qFormat/>
    <w:rsid w:val="00A74331"/>
    <w:rPr>
      <w:rFonts w:asciiTheme="majorHAnsi" w:hAnsiTheme="majorHAnsi"/>
      <w:color w:val="072146" w:themeColor="accent4"/>
      <w:sz w:val="22"/>
      <w:szCs w:val="22"/>
    </w:rPr>
  </w:style>
  <w:style w:type="paragraph" w:customStyle="1" w:styleId="bulletvieta">
    <w:name w:val="bullet viñeta"/>
    <w:qFormat/>
    <w:rsid w:val="00A74331"/>
    <w:pPr>
      <w:numPr>
        <w:numId w:val="1"/>
      </w:numPr>
      <w:spacing w:after="280" w:line="264" w:lineRule="auto"/>
    </w:pPr>
    <w:rPr>
      <w:rFonts w:asciiTheme="majorHAnsi" w:eastAsiaTheme="minorHAnsi" w:hAnsiTheme="majorHAnsi" w:cstheme="minorBidi"/>
      <w:b/>
      <w:color w:val="666666"/>
      <w:sz w:val="24"/>
      <w:szCs w:val="22"/>
      <w:lang w:val="en-US" w:eastAsia="en-US"/>
    </w:rPr>
  </w:style>
  <w:style w:type="character" w:styleId="nfasis">
    <w:name w:val="Emphasis"/>
    <w:basedOn w:val="Fuentedeprrafopredeter"/>
    <w:uiPriority w:val="20"/>
    <w:qFormat/>
    <w:rsid w:val="00781CEB"/>
    <w:rPr>
      <w:rFonts w:asciiTheme="majorHAnsi" w:hAnsiTheme="majorHAnsi"/>
      <w:i/>
      <w:iCs/>
      <w:color w:val="121212" w:themeColor="background2"/>
    </w:rPr>
  </w:style>
  <w:style w:type="character" w:styleId="nfasisintenso">
    <w:name w:val="Intense Emphasis"/>
    <w:basedOn w:val="Fuentedeprrafopredeter"/>
    <w:uiPriority w:val="21"/>
    <w:qFormat/>
    <w:rsid w:val="00161CDA"/>
    <w:rPr>
      <w:rFonts w:asciiTheme="minorHAnsi" w:hAnsiTheme="minorHAnsi"/>
      <w:b/>
      <w:bCs/>
      <w:i/>
      <w:iCs/>
      <w:color w:val="1973B8" w:themeColor="accent1"/>
    </w:rPr>
  </w:style>
  <w:style w:type="character" w:styleId="Ttulodellibro">
    <w:name w:val="Book Title"/>
    <w:basedOn w:val="Fuentedeprrafopredeter"/>
    <w:uiPriority w:val="33"/>
    <w:qFormat/>
    <w:rsid w:val="00781CEB"/>
    <w:rPr>
      <w:rFonts w:asciiTheme="minorHAnsi" w:hAnsiTheme="minorHAnsi"/>
      <w:b/>
      <w:bCs/>
      <w:smallCaps/>
      <w:color w:val="121212" w:themeColor="background2"/>
      <w:spacing w:val="5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1CEB"/>
    <w:rPr>
      <w:rFonts w:asciiTheme="majorHAnsi" w:eastAsiaTheme="majorEastAsia" w:hAnsiTheme="majorHAnsi" w:cstheme="majorBidi"/>
      <w:b/>
      <w:bCs/>
      <w:color w:val="1973B8" w:themeColor="accent1"/>
      <w:sz w:val="26"/>
      <w:szCs w:val="26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781CEB"/>
    <w:pPr>
      <w:pBdr>
        <w:bottom w:val="single" w:sz="8" w:space="4" w:color="1973B8" w:themeColor="accent1"/>
      </w:pBdr>
      <w:spacing w:after="300"/>
      <w:contextualSpacing/>
    </w:pPr>
    <w:rPr>
      <w:rFonts w:asciiTheme="majorHAnsi" w:eastAsiaTheme="majorEastAsia" w:hAnsiTheme="majorHAnsi" w:cstheme="majorBidi"/>
      <w:color w:val="004481" w:themeColor="text1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81CEB"/>
    <w:rPr>
      <w:rFonts w:asciiTheme="majorHAnsi" w:eastAsiaTheme="majorEastAsia" w:hAnsiTheme="majorHAnsi" w:cstheme="majorBidi"/>
      <w:color w:val="004481" w:themeColor="text1"/>
      <w:spacing w:val="5"/>
      <w:kern w:val="28"/>
      <w:sz w:val="52"/>
      <w:szCs w:val="52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781CEB"/>
    <w:pPr>
      <w:numPr>
        <w:ilvl w:val="1"/>
      </w:numPr>
    </w:pPr>
    <w:rPr>
      <w:rFonts w:asciiTheme="majorHAnsi" w:eastAsiaTheme="majorEastAsia" w:hAnsiTheme="majorHAnsi" w:cstheme="majorBidi"/>
      <w:i/>
      <w:iCs/>
      <w:color w:val="1973B8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81CEB"/>
    <w:rPr>
      <w:rFonts w:asciiTheme="majorHAnsi" w:eastAsiaTheme="majorEastAsia" w:hAnsiTheme="majorHAnsi" w:cstheme="majorBidi"/>
      <w:i/>
      <w:iCs/>
      <w:color w:val="1973B8" w:themeColor="accent1"/>
      <w:spacing w:val="15"/>
      <w:sz w:val="24"/>
      <w:szCs w:val="24"/>
      <w:lang w:val="es-ES_tradnl"/>
    </w:rPr>
  </w:style>
  <w:style w:type="character" w:styleId="Textoennegrita">
    <w:name w:val="Strong"/>
    <w:basedOn w:val="Fuentedeprrafopredeter"/>
    <w:uiPriority w:val="22"/>
    <w:qFormat/>
    <w:rsid w:val="00781CEB"/>
    <w:rPr>
      <w:rFonts w:asciiTheme="minorHAnsi" w:hAnsiTheme="minorHAnsi"/>
      <w:b/>
      <w:bCs/>
      <w:color w:val="121212" w:themeColor="background2"/>
    </w:rPr>
  </w:style>
  <w:style w:type="paragraph" w:styleId="Cita">
    <w:name w:val="Quote"/>
    <w:basedOn w:val="Normal"/>
    <w:next w:val="Normal"/>
    <w:link w:val="CitaCar"/>
    <w:uiPriority w:val="29"/>
    <w:qFormat/>
    <w:rsid w:val="00781CEB"/>
    <w:rPr>
      <w:i/>
      <w:iCs/>
      <w:color w:val="004481" w:themeColor="text1"/>
    </w:rPr>
  </w:style>
  <w:style w:type="character" w:customStyle="1" w:styleId="CitaCar">
    <w:name w:val="Cita Car"/>
    <w:basedOn w:val="Fuentedeprrafopredeter"/>
    <w:link w:val="Cita"/>
    <w:uiPriority w:val="29"/>
    <w:rsid w:val="00781CEB"/>
    <w:rPr>
      <w:rFonts w:asciiTheme="minorHAnsi" w:eastAsia="Times" w:hAnsiTheme="minorHAnsi"/>
      <w:i/>
      <w:iCs/>
      <w:color w:val="004481" w:themeColor="text1"/>
      <w:sz w:val="24"/>
      <w:szCs w:val="24"/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1CEB"/>
    <w:pPr>
      <w:pBdr>
        <w:bottom w:val="single" w:sz="4" w:space="4" w:color="1973B8" w:themeColor="accent1"/>
      </w:pBdr>
      <w:spacing w:before="200" w:after="280"/>
      <w:ind w:left="936" w:right="936"/>
    </w:pPr>
    <w:rPr>
      <w:b/>
      <w:bCs/>
      <w:i/>
      <w:iCs/>
      <w:color w:val="1973B8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1CEB"/>
    <w:rPr>
      <w:rFonts w:asciiTheme="minorHAnsi" w:eastAsia="Times" w:hAnsiTheme="minorHAnsi"/>
      <w:b/>
      <w:bCs/>
      <w:i/>
      <w:iCs/>
      <w:color w:val="1973B8" w:themeColor="accent1"/>
      <w:sz w:val="24"/>
      <w:szCs w:val="24"/>
      <w:lang w:val="es-ES_tradnl"/>
    </w:rPr>
  </w:style>
  <w:style w:type="character" w:styleId="Referenciasutil">
    <w:name w:val="Subtle Reference"/>
    <w:basedOn w:val="Fuentedeprrafopredeter"/>
    <w:uiPriority w:val="31"/>
    <w:qFormat/>
    <w:rsid w:val="00781CEB"/>
    <w:rPr>
      <w:rFonts w:asciiTheme="minorHAnsi" w:hAnsiTheme="minorHAnsi"/>
      <w:smallCaps/>
      <w:color w:val="5BBEFF" w:themeColor="accent2"/>
      <w:u w:val="none"/>
    </w:rPr>
  </w:style>
  <w:style w:type="character" w:styleId="Referenciaintensa">
    <w:name w:val="Intense Reference"/>
    <w:basedOn w:val="Fuentedeprrafopredeter"/>
    <w:uiPriority w:val="32"/>
    <w:qFormat/>
    <w:rsid w:val="00781CEB"/>
    <w:rPr>
      <w:rFonts w:asciiTheme="minorHAnsi" w:hAnsiTheme="minorHAnsi"/>
      <w:b/>
      <w:bCs/>
      <w:smallCaps/>
      <w:color w:val="5BBEFF" w:themeColor="accent2"/>
      <w:spacing w:val="5"/>
      <w:u w:val="none"/>
    </w:rPr>
  </w:style>
  <w:style w:type="paragraph" w:styleId="Prrafodelista">
    <w:name w:val="List Paragraph"/>
    <w:basedOn w:val="Normal"/>
    <w:uiPriority w:val="34"/>
    <w:qFormat/>
    <w:rsid w:val="00781CEB"/>
    <w:pPr>
      <w:ind w:left="720"/>
      <w:contextualSpacing/>
    </w:pPr>
    <w:rPr>
      <w:color w:val="121212" w:themeColor="background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5853"/>
    <w:rPr>
      <w:rFonts w:asciiTheme="minorHAnsi" w:eastAsia="Times" w:hAnsiTheme="minorHAnsi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551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51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51BB"/>
    <w:rPr>
      <w:rFonts w:asciiTheme="minorHAnsi" w:eastAsia="Times" w:hAnsiTheme="minorHAnsi" w:cs="Arial"/>
      <w:color w:val="666666"/>
      <w:lang w:val="en-U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51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51BB"/>
    <w:rPr>
      <w:rFonts w:asciiTheme="minorHAnsi" w:eastAsia="Times" w:hAnsiTheme="minorHAnsi" w:cs="Arial"/>
      <w:b/>
      <w:bCs/>
      <w:color w:val="666666"/>
      <w:lang w:val="en-US" w:eastAsia="es-ES_tradnl"/>
    </w:rPr>
  </w:style>
  <w:style w:type="paragraph" w:styleId="NormalWeb">
    <w:name w:val="Normal (Web)"/>
    <w:basedOn w:val="Normal"/>
    <w:uiPriority w:val="99"/>
    <w:semiHidden/>
    <w:unhideWhenUsed/>
    <w:rsid w:val="00973897"/>
    <w:pPr>
      <w:widowControl/>
      <w:autoSpaceDE/>
      <w:autoSpaceDN/>
      <w:adjustRightInd/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color w:val="auto"/>
      <w:lang w:val="es-ES" w:eastAsia="es-ES"/>
    </w:rPr>
  </w:style>
  <w:style w:type="paragraph" w:styleId="Revisin">
    <w:name w:val="Revision"/>
    <w:hidden/>
    <w:uiPriority w:val="99"/>
    <w:semiHidden/>
    <w:rsid w:val="00623A7A"/>
    <w:rPr>
      <w:rFonts w:asciiTheme="minorHAnsi" w:eastAsia="Times" w:hAnsiTheme="minorHAnsi" w:cs="Arial"/>
      <w:color w:val="666666"/>
      <w:sz w:val="24"/>
      <w:szCs w:val="24"/>
      <w:lang w:val="en-US" w:eastAsia="es-ES_tradnl"/>
    </w:rPr>
  </w:style>
  <w:style w:type="character" w:customStyle="1" w:styleId="apple-converted-space">
    <w:name w:val="apple-converted-space"/>
    <w:basedOn w:val="Fuentedeprrafopredeter"/>
    <w:rsid w:val="00CF6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9094">
          <w:marLeft w:val="274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509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6524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32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472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603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133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300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5847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627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4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7339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3152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015">
          <w:marLeft w:val="30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503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90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5945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2070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2260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878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269">
          <w:marLeft w:val="274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779">
          <w:marLeft w:val="274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9829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39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355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8443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5840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617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947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808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59969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38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79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96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0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99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4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012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19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664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484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7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48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6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635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515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11815">
          <w:marLeft w:val="274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248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60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61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54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29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73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094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05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95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3429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9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579">
          <w:marLeft w:val="274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5960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5995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210">
          <w:marLeft w:val="274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177">
          <w:marLeft w:val="274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513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778">
          <w:marLeft w:val="30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973">
          <w:marLeft w:val="30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45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737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143">
          <w:marLeft w:val="274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103">
          <w:marLeft w:val="274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830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9275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7447">
          <w:marLeft w:val="274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6814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21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883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805">
          <w:marLeft w:val="274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43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11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498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3587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27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555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617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044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064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16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712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50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47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56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24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26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5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1027">
          <w:marLeft w:val="274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593">
          <w:marLeft w:val="274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359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1828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336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844">
          <w:marLeft w:val="274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539">
          <w:marLeft w:val="30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84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79376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6346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527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690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90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487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146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515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953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58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81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859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3141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419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122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615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297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785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657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461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887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358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5535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499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8397">
          <w:marLeft w:val="3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173">
          <w:marLeft w:val="3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364">
          <w:marLeft w:val="3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243">
          <w:marLeft w:val="3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137">
          <w:marLeft w:val="3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132">
          <w:marLeft w:val="3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242">
          <w:marLeft w:val="3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212">
          <w:marLeft w:val="3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746">
          <w:marLeft w:val="33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2680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56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BVA Coronita">
  <a:themeElements>
    <a:clrScheme name="Coronita">
      <a:dk1>
        <a:srgbClr val="004481"/>
      </a:dk1>
      <a:lt1>
        <a:srgbClr val="FFFFFF"/>
      </a:lt1>
      <a:dk2>
        <a:srgbClr val="1464A5"/>
      </a:dk2>
      <a:lt2>
        <a:srgbClr val="121212"/>
      </a:lt2>
      <a:accent1>
        <a:srgbClr val="1973B8"/>
      </a:accent1>
      <a:accent2>
        <a:srgbClr val="5BBEFF"/>
      </a:accent2>
      <a:accent3>
        <a:srgbClr val="2DCCCD"/>
      </a:accent3>
      <a:accent4>
        <a:srgbClr val="072146"/>
      </a:accent4>
      <a:accent5>
        <a:srgbClr val="D8BE75"/>
      </a:accent5>
      <a:accent6>
        <a:srgbClr val="F7893B"/>
      </a:accent6>
      <a:hlink>
        <a:srgbClr val="004481"/>
      </a:hlink>
      <a:folHlink>
        <a:srgbClr val="072146"/>
      </a:folHlink>
    </a:clrScheme>
    <a:fontScheme name="Coronita New">
      <a:majorFont>
        <a:latin typeface="BBVABentonSans"/>
        <a:ea typeface=""/>
        <a:cs typeface=""/>
      </a:majorFont>
      <a:minorFont>
        <a:latin typeface="BBVABentonSans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</a:spPr>
      <a:bodyPr wrap="none" lIns="0" tIns="0" rIns="0" bIns="0" rtlCol="0" anchor="ctr">
        <a:noAutofit/>
      </a:bodyPr>
      <a:lstStyle>
        <a:defPPr algn="ctr">
          <a:defRPr u="none" dirty="0">
            <a:solidFill>
              <a:schemeClr val="bg1"/>
            </a:solidFill>
            <a:latin typeface="+mj-lt"/>
          </a:defRPr>
        </a:defPPr>
      </a:lstStyle>
    </a:spDef>
    <a:lnDef>
      <a:spPr>
        <a:ln w="3175">
          <a:solidFill>
            <a:srgbClr val="A6AAA8"/>
          </a:solidFill>
          <a:miter lim="400000"/>
        </a:ln>
      </a:spPr>
      <a:bodyPr/>
      <a:lstStyle/>
    </a:lnDef>
    <a:txDef>
      <a:spPr>
        <a:noFill/>
      </a:spPr>
      <a:bodyPr wrap="square" lIns="0" tIns="0" rIns="0" bIns="0" rtlCol="0">
        <a:noAutofit/>
      </a:bodyPr>
      <a:lstStyle>
        <a:defPPr>
          <a:defRPr sz="2000" u="none" dirty="0">
            <a:solidFill>
              <a:schemeClr val="tx2"/>
            </a:solidFill>
            <a:latin typeface="+mn-lt"/>
          </a:defRPr>
        </a:defPPr>
      </a:lstStyle>
    </a:txDef>
  </a:objectDefaults>
  <a:extraClrSchemeLst>
    <a:extraClrScheme>
      <a:clrScheme name="5_Tema de Office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5_Tema de Office 2">
        <a:dk1>
          <a:srgbClr val="094FA4"/>
        </a:dk1>
        <a:lt1>
          <a:srgbClr val="FFFFFF"/>
        </a:lt1>
        <a:dk2>
          <a:srgbClr val="89D1F3"/>
        </a:dk2>
        <a:lt2>
          <a:srgbClr val="FDBD2C"/>
        </a:lt2>
        <a:accent1>
          <a:srgbClr val="009EE5"/>
        </a:accent1>
        <a:accent2>
          <a:srgbClr val="F6891E"/>
        </a:accent2>
        <a:accent3>
          <a:srgbClr val="FFFFFF"/>
        </a:accent3>
        <a:accent4>
          <a:srgbClr val="06428B"/>
        </a:accent4>
        <a:accent5>
          <a:srgbClr val="AACCF0"/>
        </a:accent5>
        <a:accent6>
          <a:srgbClr val="DF7C1A"/>
        </a:accent6>
        <a:hlink>
          <a:srgbClr val="86C82D"/>
        </a:hlink>
        <a:folHlink>
          <a:srgbClr val="C8175E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5_Tema de Office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5_Tema de Office 2">
        <a:dk1>
          <a:srgbClr val="094FA4"/>
        </a:dk1>
        <a:lt1>
          <a:srgbClr val="FFFFFF"/>
        </a:lt1>
        <a:dk2>
          <a:srgbClr val="89D1F3"/>
        </a:dk2>
        <a:lt2>
          <a:srgbClr val="FDBD2C"/>
        </a:lt2>
        <a:accent1>
          <a:srgbClr val="009EE5"/>
        </a:accent1>
        <a:accent2>
          <a:srgbClr val="F6891E"/>
        </a:accent2>
        <a:accent3>
          <a:srgbClr val="FFFFFF"/>
        </a:accent3>
        <a:accent4>
          <a:srgbClr val="06428B"/>
        </a:accent4>
        <a:accent5>
          <a:srgbClr val="AACCF0"/>
        </a:accent5>
        <a:accent6>
          <a:srgbClr val="DF7C1A"/>
        </a:accent6>
        <a:hlink>
          <a:srgbClr val="86C82D"/>
        </a:hlink>
        <a:folHlink>
          <a:srgbClr val="C8175E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5_Tema de Office 3">
        <a:dk1>
          <a:srgbClr val="094FA4"/>
        </a:dk1>
        <a:lt1>
          <a:srgbClr val="FFFFFF"/>
        </a:lt1>
        <a:dk2>
          <a:srgbClr val="88D1F2"/>
        </a:dk2>
        <a:lt2>
          <a:srgbClr val="FDBD2C"/>
        </a:lt2>
        <a:accent1>
          <a:srgbClr val="009EE5"/>
        </a:accent1>
        <a:accent2>
          <a:srgbClr val="F6891E"/>
        </a:accent2>
        <a:accent3>
          <a:srgbClr val="FFFFFF"/>
        </a:accent3>
        <a:accent4>
          <a:srgbClr val="06428B"/>
        </a:accent4>
        <a:accent5>
          <a:srgbClr val="AACCF0"/>
        </a:accent5>
        <a:accent6>
          <a:srgbClr val="DF7C1A"/>
        </a:accent6>
        <a:hlink>
          <a:srgbClr val="86C82D"/>
        </a:hlink>
        <a:folHlink>
          <a:srgbClr val="3EB6B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BA4B-3AA5-40CA-937E-0CD7313E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2818</Words>
  <Characters>15501</Characters>
  <DocSecurity>0</DocSecurity>
  <Lines>129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18283</CharactersWithSpaces>
  <SharedDoc>false</SharedDoc>
  <HLinks>
    <vt:vector size="18" baseType="variant">
      <vt:variant>
        <vt:i4>4522005</vt:i4>
      </vt:variant>
      <vt:variant>
        <vt:i4>6</vt:i4>
      </vt:variant>
      <vt:variant>
        <vt:i4>0</vt:i4>
      </vt:variant>
      <vt:variant>
        <vt:i4>5</vt:i4>
      </vt:variant>
      <vt:variant>
        <vt:lpwstr>https://www.bbva.com/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https://accionistaseinversores.bbva.com/</vt:lpwstr>
      </vt:variant>
      <vt:variant>
        <vt:lpwstr/>
      </vt:variant>
      <vt:variant>
        <vt:i4>6357021</vt:i4>
      </vt:variant>
      <vt:variant>
        <vt:i4>0</vt:i4>
      </vt:variant>
      <vt:variant>
        <vt:i4>0</vt:i4>
      </vt:variant>
      <vt:variant>
        <vt:i4>5</vt:i4>
      </vt:variant>
      <vt:variant>
        <vt:lpwstr>mailto:comunicacion.corporativa@bbva.com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2023-07-25T14:26:00Z</dcterms:created>
  <dcterms:modified xsi:type="dcterms:W3CDTF">2023-07-27T14:36:00Z</dcterms:modified>
  <cp:category/>
</cp:coreProperties>
</file>